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9EB0" w14:textId="77777777" w:rsidR="0064088A" w:rsidRPr="008A534E" w:rsidRDefault="0064088A" w:rsidP="0064088A">
      <w:pPr>
        <w:pStyle w:val="Sinespaciado"/>
        <w:spacing w:line="276" w:lineRule="auto"/>
        <w:jc w:val="center"/>
        <w:rPr>
          <w:rFonts w:ascii="Arial" w:eastAsia="Batang" w:hAnsi="Arial" w:cs="Arial"/>
          <w:b/>
          <w:bCs/>
        </w:rPr>
      </w:pPr>
      <w:bookmarkStart w:id="0" w:name="_Hlk118279233"/>
      <w:r w:rsidRPr="008A534E">
        <w:rPr>
          <w:rFonts w:ascii="Arial" w:hAnsi="Arial" w:cs="Arial"/>
          <w:b/>
          <w:bCs/>
        </w:rPr>
        <w:t xml:space="preserve">AUTO QUE ORDENA TERMINACIÓN DEL PROCESO - </w:t>
      </w:r>
      <w:r w:rsidRPr="008A534E">
        <w:rPr>
          <w:rFonts w:ascii="Arial" w:eastAsia="Batang" w:hAnsi="Arial" w:cs="Arial"/>
          <w:b/>
          <w:bCs/>
        </w:rPr>
        <w:t>ARCHIVO DEFINITIVO</w:t>
      </w:r>
    </w:p>
    <w:bookmarkEnd w:id="0"/>
    <w:p w14:paraId="29642532" w14:textId="77777777" w:rsidR="003F1BCF" w:rsidRPr="008A534E" w:rsidRDefault="003F1BCF" w:rsidP="003F1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81"/>
      </w:tblGrid>
      <w:tr w:rsidR="008A534E" w:rsidRPr="008A534E" w14:paraId="74C473F4" w14:textId="77777777" w:rsidTr="73588D2B">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9A9BC2F" w14:textId="77777777" w:rsidR="003B6E79" w:rsidRPr="008A534E" w:rsidRDefault="003B6E79" w:rsidP="00C63C09">
            <w:pPr>
              <w:spacing w:after="0"/>
              <w:rPr>
                <w:rFonts w:ascii="Arial" w:hAnsi="Arial" w:cs="Arial"/>
                <w:b/>
                <w:sz w:val="24"/>
                <w:szCs w:val="24"/>
                <w:lang w:val="es-CO"/>
              </w:rPr>
            </w:pPr>
            <w:r w:rsidRPr="008A534E">
              <w:rPr>
                <w:rFonts w:ascii="Arial" w:hAnsi="Arial" w:cs="Arial"/>
                <w:b/>
                <w:sz w:val="24"/>
                <w:szCs w:val="24"/>
                <w:lang w:val="es-CO"/>
              </w:rPr>
              <w:t>RADICADO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A55541" w14:textId="50BB1DD8" w:rsidR="003B6E79" w:rsidRPr="008A534E" w:rsidRDefault="003B6E79" w:rsidP="00C63C09">
            <w:pPr>
              <w:spacing w:after="0"/>
              <w:rPr>
                <w:rFonts w:ascii="Arial" w:hAnsi="Arial" w:cs="Arial"/>
                <w:sz w:val="24"/>
                <w:szCs w:val="24"/>
                <w:lang w:val="es-CO"/>
              </w:rPr>
            </w:pPr>
          </w:p>
        </w:tc>
      </w:tr>
      <w:tr w:rsidR="008A534E" w:rsidRPr="008A534E" w14:paraId="0DDD2972" w14:textId="77777777" w:rsidTr="73588D2B">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FA15393" w14:textId="77777777" w:rsidR="003B6E79" w:rsidRPr="008A534E" w:rsidRDefault="003B6E79" w:rsidP="00C63C09">
            <w:pPr>
              <w:spacing w:after="0"/>
              <w:rPr>
                <w:rFonts w:ascii="Arial" w:hAnsi="Arial" w:cs="Arial"/>
                <w:b/>
                <w:sz w:val="24"/>
                <w:szCs w:val="24"/>
                <w:lang w:val="es-CO"/>
              </w:rPr>
            </w:pPr>
            <w:r w:rsidRPr="008A534E">
              <w:rPr>
                <w:rFonts w:ascii="Arial" w:hAnsi="Arial" w:cs="Arial"/>
                <w:b/>
                <w:sz w:val="24"/>
                <w:szCs w:val="24"/>
                <w:lang w:val="es-CO"/>
              </w:rPr>
              <w:t>INVESTIGADO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0FF2A9" w14:textId="75E09FA0" w:rsidR="003B6E79" w:rsidRPr="001F1053" w:rsidRDefault="003B6E79" w:rsidP="00C63C09">
            <w:pPr>
              <w:spacing w:after="0"/>
              <w:jc w:val="both"/>
              <w:rPr>
                <w:rFonts w:ascii="Arial" w:hAnsi="Arial" w:cs="Arial"/>
                <w:b/>
                <w:bCs/>
                <w:sz w:val="24"/>
                <w:szCs w:val="24"/>
                <w:lang w:val="es-CO"/>
              </w:rPr>
            </w:pPr>
          </w:p>
        </w:tc>
      </w:tr>
      <w:tr w:rsidR="008A534E" w:rsidRPr="008A534E" w14:paraId="6D89B10B" w14:textId="77777777" w:rsidTr="73588D2B">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88BAB0A" w14:textId="301D0B22" w:rsidR="003B6E79" w:rsidRPr="008A534E" w:rsidRDefault="003B6E79" w:rsidP="00C63C09">
            <w:pPr>
              <w:spacing w:after="0"/>
              <w:rPr>
                <w:rFonts w:ascii="Arial" w:hAnsi="Arial" w:cs="Arial"/>
                <w:b/>
                <w:sz w:val="24"/>
                <w:szCs w:val="24"/>
                <w:lang w:val="es-CO"/>
              </w:rPr>
            </w:pPr>
            <w:bookmarkStart w:id="1" w:name="_Hlk121170504"/>
            <w:r w:rsidRPr="008A534E">
              <w:rPr>
                <w:rFonts w:ascii="Arial" w:hAnsi="Arial" w:cs="Arial"/>
                <w:b/>
                <w:sz w:val="24"/>
                <w:szCs w:val="24"/>
                <w:lang w:val="es-CO"/>
              </w:rPr>
              <w:t xml:space="preserve">CARGO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2D9A6B" w14:textId="066E5F5E" w:rsidR="003B6E79" w:rsidRPr="008A534E" w:rsidRDefault="003B6E79" w:rsidP="00C63C09">
            <w:pPr>
              <w:tabs>
                <w:tab w:val="left" w:pos="1035"/>
              </w:tabs>
              <w:spacing w:after="0"/>
              <w:ind w:right="567"/>
              <w:jc w:val="both"/>
              <w:rPr>
                <w:rFonts w:ascii="Arial" w:hAnsi="Arial" w:cs="Arial"/>
                <w:sz w:val="24"/>
                <w:szCs w:val="24"/>
                <w:lang w:val="es-CO"/>
              </w:rPr>
            </w:pPr>
          </w:p>
        </w:tc>
      </w:tr>
      <w:bookmarkEnd w:id="1"/>
      <w:tr w:rsidR="008A534E" w:rsidRPr="008A534E" w14:paraId="602F3261" w14:textId="77777777" w:rsidTr="73588D2B">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659D959" w14:textId="35C0FF12" w:rsidR="003B6E79" w:rsidRPr="008A534E" w:rsidRDefault="00864F87" w:rsidP="00C63C09">
            <w:pPr>
              <w:spacing w:after="0"/>
              <w:rPr>
                <w:rFonts w:ascii="Arial" w:hAnsi="Arial" w:cs="Arial"/>
                <w:b/>
                <w:sz w:val="24"/>
                <w:szCs w:val="24"/>
                <w:lang w:val="es-CO"/>
              </w:rPr>
            </w:pPr>
            <w:r w:rsidRPr="008A534E">
              <w:rPr>
                <w:rFonts w:ascii="Arial" w:hAnsi="Arial" w:cs="Arial"/>
                <w:b/>
                <w:sz w:val="24"/>
                <w:szCs w:val="24"/>
                <w:lang w:val="es-CO"/>
              </w:rPr>
              <w:t>INFORME</w:t>
            </w:r>
            <w:r w:rsidR="009E6325">
              <w:rPr>
                <w:rFonts w:ascii="Arial" w:hAnsi="Arial" w:cs="Arial"/>
                <w:b/>
                <w:sz w:val="24"/>
                <w:szCs w:val="24"/>
                <w:lang w:val="es-CO"/>
              </w:rPr>
              <w:t>/QUEJA</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F409F7" w14:textId="060B280D" w:rsidR="003B6E79" w:rsidRPr="008A534E" w:rsidRDefault="003B6E79" w:rsidP="00C63C09">
            <w:pPr>
              <w:spacing w:after="0"/>
              <w:ind w:right="567"/>
              <w:jc w:val="both"/>
              <w:rPr>
                <w:rFonts w:ascii="Arial" w:hAnsi="Arial" w:cs="Arial"/>
                <w:spacing w:val="-3"/>
                <w:sz w:val="24"/>
                <w:szCs w:val="24"/>
                <w:lang w:val="es-CO"/>
              </w:rPr>
            </w:pPr>
          </w:p>
        </w:tc>
      </w:tr>
      <w:tr w:rsidR="008A534E" w:rsidRPr="008A534E" w14:paraId="1857133D" w14:textId="77777777" w:rsidTr="73588D2B">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DAC916D" w14:textId="0CA6FC65" w:rsidR="003B6E79" w:rsidRPr="008A534E" w:rsidRDefault="003B6E79" w:rsidP="00C63C09">
            <w:pPr>
              <w:spacing w:after="0"/>
              <w:rPr>
                <w:rFonts w:ascii="Arial" w:hAnsi="Arial" w:cs="Arial"/>
                <w:b/>
                <w:sz w:val="24"/>
                <w:szCs w:val="24"/>
                <w:lang w:val="es-CO"/>
              </w:rPr>
            </w:pPr>
            <w:r w:rsidRPr="008A534E">
              <w:rPr>
                <w:rFonts w:ascii="Arial" w:hAnsi="Arial" w:cs="Arial"/>
                <w:b/>
                <w:sz w:val="24"/>
                <w:szCs w:val="24"/>
                <w:lang w:val="es-CO"/>
              </w:rPr>
              <w:t xml:space="preserve">FECHA </w:t>
            </w:r>
            <w:r w:rsidR="009D6322">
              <w:rPr>
                <w:rFonts w:ascii="Arial" w:hAnsi="Arial" w:cs="Arial"/>
                <w:b/>
                <w:sz w:val="24"/>
                <w:szCs w:val="24"/>
                <w:lang w:val="es-CO"/>
              </w:rPr>
              <w:t>INFORME/QUEJA</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53C270" w14:textId="59F096F3" w:rsidR="003B6E79" w:rsidRPr="008A534E" w:rsidRDefault="003B6E79" w:rsidP="00C63C09">
            <w:pPr>
              <w:spacing w:after="0"/>
              <w:rPr>
                <w:rFonts w:ascii="Arial" w:hAnsi="Arial" w:cs="Arial"/>
                <w:sz w:val="24"/>
                <w:szCs w:val="24"/>
                <w:lang w:val="es-CO"/>
              </w:rPr>
            </w:pPr>
          </w:p>
        </w:tc>
      </w:tr>
      <w:tr w:rsidR="008A534E" w:rsidRPr="008A534E" w14:paraId="1C786919" w14:textId="77777777" w:rsidTr="73588D2B">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F89C8C0" w14:textId="4A146035" w:rsidR="003B6E79" w:rsidRPr="008A534E" w:rsidRDefault="003B6E79" w:rsidP="00C63C09">
            <w:pPr>
              <w:spacing w:after="0"/>
              <w:rPr>
                <w:rFonts w:ascii="Arial" w:hAnsi="Arial" w:cs="Arial"/>
                <w:b/>
                <w:sz w:val="24"/>
                <w:szCs w:val="24"/>
                <w:lang w:val="es-CO"/>
              </w:rPr>
            </w:pPr>
            <w:r w:rsidRPr="008A534E">
              <w:rPr>
                <w:rFonts w:ascii="Arial" w:hAnsi="Arial" w:cs="Arial"/>
                <w:b/>
                <w:sz w:val="24"/>
                <w:szCs w:val="24"/>
                <w:lang w:val="es-CO"/>
              </w:rPr>
              <w:t>FECHA DE HECHOS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E7536E" w14:textId="57DFAD4C" w:rsidR="003B6E79" w:rsidRPr="008A534E" w:rsidRDefault="003B6E79" w:rsidP="00C63C09">
            <w:pPr>
              <w:spacing w:after="0"/>
              <w:rPr>
                <w:rFonts w:ascii="Arial" w:hAnsi="Arial" w:cs="Arial"/>
                <w:sz w:val="24"/>
                <w:szCs w:val="24"/>
                <w:lang w:val="es-CO"/>
              </w:rPr>
            </w:pPr>
          </w:p>
        </w:tc>
      </w:tr>
      <w:tr w:rsidR="00744E29" w:rsidRPr="008A534E" w14:paraId="1B986E47" w14:textId="77777777" w:rsidTr="73588D2B">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2649828" w14:textId="77777777" w:rsidR="003B6E79" w:rsidRPr="008A534E" w:rsidRDefault="003B6E79" w:rsidP="00C63C09">
            <w:pPr>
              <w:spacing w:after="0"/>
              <w:rPr>
                <w:rFonts w:ascii="Arial" w:hAnsi="Arial" w:cs="Arial"/>
                <w:b/>
                <w:sz w:val="24"/>
                <w:szCs w:val="24"/>
                <w:lang w:val="es-CO"/>
              </w:rPr>
            </w:pPr>
            <w:r w:rsidRPr="008A534E">
              <w:rPr>
                <w:rFonts w:ascii="Arial" w:hAnsi="Arial" w:cs="Arial"/>
                <w:b/>
                <w:sz w:val="24"/>
                <w:szCs w:val="24"/>
                <w:lang w:val="es-CO"/>
              </w:rPr>
              <w:t>ASUNTO</w:t>
            </w:r>
          </w:p>
        </w:tc>
        <w:tc>
          <w:tcPr>
            <w:tcW w:w="6283" w:type="dxa"/>
            <w:tcBorders>
              <w:top w:val="single" w:sz="4" w:space="0" w:color="auto"/>
              <w:left w:val="single" w:sz="4" w:space="0" w:color="auto"/>
              <w:bottom w:val="single" w:sz="4" w:space="0" w:color="auto"/>
              <w:right w:val="single" w:sz="4" w:space="0" w:color="auto"/>
            </w:tcBorders>
            <w:shd w:val="clear" w:color="auto" w:fill="auto"/>
            <w:hideMark/>
          </w:tcPr>
          <w:p w14:paraId="434E1CE3" w14:textId="6B01FDA6" w:rsidR="003B6E79" w:rsidRPr="008A534E" w:rsidRDefault="00F8207C" w:rsidP="73588D2B">
            <w:pPr>
              <w:spacing w:after="0"/>
              <w:jc w:val="both"/>
              <w:rPr>
                <w:rFonts w:ascii="Arial" w:hAnsi="Arial" w:cs="Arial"/>
                <w:sz w:val="24"/>
                <w:szCs w:val="24"/>
                <w:lang w:val="es-CO"/>
              </w:rPr>
            </w:pPr>
            <w:r w:rsidRPr="73588D2B">
              <w:rPr>
                <w:rFonts w:ascii="Arial" w:eastAsia="Batang" w:hAnsi="Arial" w:cs="Arial"/>
              </w:rPr>
              <w:t xml:space="preserve">Auto que ordena a terminación del proceso – Archivo Definitivo </w:t>
            </w:r>
            <w:r w:rsidR="009B6E20" w:rsidRPr="73588D2B">
              <w:rPr>
                <w:rFonts w:ascii="Arial" w:eastAsia="Batang" w:hAnsi="Arial" w:cs="Arial"/>
                <w:color w:val="4472C4" w:themeColor="accent1"/>
              </w:rPr>
              <w:t xml:space="preserve">se puede dar </w:t>
            </w:r>
            <w:r w:rsidR="0A27D9FD" w:rsidRPr="73588D2B">
              <w:rPr>
                <w:rFonts w:ascii="Arial" w:eastAsia="Batang" w:hAnsi="Arial" w:cs="Arial"/>
                <w:color w:val="4472C4" w:themeColor="accent1"/>
              </w:rPr>
              <w:t>DOS OPCIONES</w:t>
            </w:r>
          </w:p>
          <w:p w14:paraId="70913C1B" w14:textId="1D3B6A1C" w:rsidR="003B6E79" w:rsidRPr="008A534E" w:rsidRDefault="003B6E79" w:rsidP="73588D2B">
            <w:pPr>
              <w:spacing w:after="0"/>
              <w:jc w:val="both"/>
              <w:rPr>
                <w:rFonts w:ascii="Arial" w:eastAsia="Batang" w:hAnsi="Arial" w:cs="Arial"/>
                <w:color w:val="4472C4" w:themeColor="accent1"/>
              </w:rPr>
            </w:pPr>
          </w:p>
          <w:p w14:paraId="6F277139" w14:textId="4CE8E893" w:rsidR="003B6E79" w:rsidRPr="008A534E" w:rsidRDefault="0A27D9FD" w:rsidP="73588D2B">
            <w:pPr>
              <w:spacing w:after="0"/>
              <w:jc w:val="both"/>
              <w:rPr>
                <w:rFonts w:ascii="Arial" w:hAnsi="Arial" w:cs="Arial"/>
                <w:sz w:val="24"/>
                <w:szCs w:val="24"/>
                <w:lang w:val="es-CO"/>
              </w:rPr>
            </w:pPr>
            <w:r w:rsidRPr="73588D2B">
              <w:rPr>
                <w:rFonts w:ascii="Arial" w:eastAsia="Batang" w:hAnsi="Arial" w:cs="Arial"/>
                <w:color w:val="4472C4" w:themeColor="accent1"/>
              </w:rPr>
              <w:t>-</w:t>
            </w:r>
            <w:r w:rsidR="009B6E20" w:rsidRPr="73588D2B">
              <w:rPr>
                <w:rFonts w:ascii="Arial" w:eastAsia="Batang" w:hAnsi="Arial" w:cs="Arial"/>
                <w:color w:val="4472C4" w:themeColor="accent1"/>
              </w:rPr>
              <w:t xml:space="preserve">por las causales del articulo 90 en concordancia con el artículo 224 de la ley 1952 de 2019 </w:t>
            </w:r>
          </w:p>
          <w:p w14:paraId="63A78D86" w14:textId="75DA8893" w:rsidR="003B6E79" w:rsidRPr="008A534E" w:rsidRDefault="003B6E79" w:rsidP="73588D2B">
            <w:pPr>
              <w:spacing w:after="0"/>
              <w:jc w:val="both"/>
              <w:rPr>
                <w:rFonts w:ascii="Arial" w:eastAsia="Batang" w:hAnsi="Arial" w:cs="Arial"/>
                <w:color w:val="4472C4" w:themeColor="accent1"/>
              </w:rPr>
            </w:pPr>
          </w:p>
          <w:p w14:paraId="782E1995" w14:textId="1FFE872A" w:rsidR="003B6E79" w:rsidRPr="008A534E" w:rsidRDefault="23C3FC71" w:rsidP="00C63C09">
            <w:pPr>
              <w:spacing w:after="0"/>
              <w:jc w:val="both"/>
              <w:rPr>
                <w:rFonts w:ascii="Arial" w:hAnsi="Arial" w:cs="Arial"/>
                <w:sz w:val="24"/>
                <w:szCs w:val="24"/>
                <w:lang w:val="es-CO"/>
              </w:rPr>
            </w:pPr>
            <w:r w:rsidRPr="73588D2B">
              <w:rPr>
                <w:rFonts w:ascii="Arial" w:eastAsia="Batang" w:hAnsi="Arial" w:cs="Arial"/>
                <w:color w:val="4472C4" w:themeColor="accent1"/>
              </w:rPr>
              <w:t>-</w:t>
            </w:r>
            <w:r w:rsidR="009B6E20" w:rsidRPr="73588D2B">
              <w:rPr>
                <w:rFonts w:ascii="Arial" w:eastAsia="Batang" w:hAnsi="Arial" w:cs="Arial"/>
                <w:color w:val="4472C4" w:themeColor="accent1"/>
              </w:rPr>
              <w:t xml:space="preserve">porque vencido el término de la investigación disciplinaria no ha surgido prueba que permita elevar pliego de </w:t>
            </w:r>
            <w:proofErr w:type="gramStart"/>
            <w:r w:rsidR="009B6E20" w:rsidRPr="73588D2B">
              <w:rPr>
                <w:rFonts w:ascii="Arial" w:eastAsia="Batang" w:hAnsi="Arial" w:cs="Arial"/>
                <w:color w:val="4472C4" w:themeColor="accent1"/>
              </w:rPr>
              <w:t>cargos  A</w:t>
            </w:r>
            <w:r w:rsidR="292065AD" w:rsidRPr="73588D2B">
              <w:rPr>
                <w:rFonts w:ascii="Arial" w:eastAsia="Batang" w:hAnsi="Arial" w:cs="Arial"/>
                <w:color w:val="4472C4" w:themeColor="accent1"/>
              </w:rPr>
              <w:t>rt</w:t>
            </w:r>
            <w:proofErr w:type="gramEnd"/>
            <w:r w:rsidR="009B6E20" w:rsidRPr="73588D2B">
              <w:rPr>
                <w:rFonts w:ascii="Arial" w:eastAsia="Batang" w:hAnsi="Arial" w:cs="Arial"/>
                <w:color w:val="4472C4" w:themeColor="accent1"/>
              </w:rPr>
              <w:t xml:space="preserve"> 213 – 224 CGD</w:t>
            </w:r>
          </w:p>
        </w:tc>
      </w:tr>
    </w:tbl>
    <w:p w14:paraId="11332A41" w14:textId="66CF199F" w:rsidR="003B6E79" w:rsidRPr="008A534E" w:rsidRDefault="003B6E79" w:rsidP="471B3227">
      <w:pPr>
        <w:jc w:val="center"/>
        <w:rPr>
          <w:rFonts w:ascii="Arial" w:eastAsia="Arial" w:hAnsi="Arial" w:cs="Arial"/>
          <w:i/>
          <w:iCs/>
          <w:color w:val="FF0000"/>
          <w:sz w:val="28"/>
          <w:szCs w:val="28"/>
          <w:lang w:val="es-MX"/>
        </w:rPr>
      </w:pPr>
    </w:p>
    <w:p w14:paraId="161153CD" w14:textId="235792B5" w:rsidR="003B6E79" w:rsidRPr="008A534E" w:rsidRDefault="0ADE1D0F" w:rsidP="471B3227">
      <w:pPr>
        <w:jc w:val="center"/>
        <w:rPr>
          <w:rFonts w:ascii="Arial" w:eastAsia="Arial" w:hAnsi="Arial" w:cs="Arial"/>
          <w:sz w:val="24"/>
          <w:szCs w:val="24"/>
        </w:rPr>
      </w:pPr>
      <w:r w:rsidRPr="471B3227">
        <w:rPr>
          <w:rFonts w:ascii="Arial" w:eastAsia="Arial" w:hAnsi="Arial" w:cs="Arial"/>
          <w:i/>
          <w:iCs/>
          <w:color w:val="FF0000"/>
          <w:sz w:val="28"/>
          <w:szCs w:val="28"/>
          <w:lang w:val="es-MX"/>
        </w:rPr>
        <w:t>“Este es un formato, recuerde que toda decisión motivada deberá exponer razonadamente</w:t>
      </w:r>
      <w:r w:rsidRPr="471B3227">
        <w:rPr>
          <w:rFonts w:ascii="Arial" w:eastAsia="Arial" w:hAnsi="Arial" w:cs="Arial"/>
          <w:i/>
          <w:iCs/>
          <w:color w:val="FF0000"/>
          <w:sz w:val="24"/>
          <w:szCs w:val="24"/>
        </w:rPr>
        <w:t xml:space="preserve"> l</w:t>
      </w:r>
      <w:r w:rsidRPr="471B3227">
        <w:rPr>
          <w:rFonts w:ascii="Arial" w:eastAsia="Arial" w:hAnsi="Arial" w:cs="Arial"/>
          <w:i/>
          <w:iCs/>
          <w:color w:val="FF0000"/>
          <w:sz w:val="28"/>
          <w:szCs w:val="28"/>
        </w:rPr>
        <w:t>os argumentos de hecho y de derecho – jurídicos, en que se funda, es responsabilidad de quien proyecta que se cumpla con los más altos estándares de calidad, y realizar el respectivo análisis a fin de evitar incurrir en defectos que afecten la legalidad y validez de la decisión”.</w:t>
      </w:r>
    </w:p>
    <w:p w14:paraId="41CB6B17" w14:textId="2A5AD35A" w:rsidR="003B6E79" w:rsidRPr="008A534E" w:rsidRDefault="003B6E79" w:rsidP="471B3227">
      <w:pPr>
        <w:spacing w:after="0"/>
        <w:jc w:val="both"/>
        <w:rPr>
          <w:rFonts w:ascii="Arial" w:eastAsia="Times New Roman" w:hAnsi="Arial" w:cs="Arial"/>
          <w:sz w:val="24"/>
          <w:szCs w:val="24"/>
          <w:lang w:eastAsia="es-ES"/>
        </w:rPr>
      </w:pPr>
    </w:p>
    <w:p w14:paraId="2E62AD1E" w14:textId="1B0DAD7D" w:rsidR="0ADE1D0F" w:rsidRDefault="0ADE1D0F" w:rsidP="471B3227">
      <w:pPr>
        <w:spacing w:after="0"/>
        <w:jc w:val="both"/>
        <w:rPr>
          <w:rFonts w:ascii="Arial" w:eastAsia="Times New Roman" w:hAnsi="Arial" w:cs="Arial"/>
          <w:sz w:val="24"/>
          <w:szCs w:val="24"/>
          <w:lang w:eastAsia="es-ES"/>
        </w:rPr>
      </w:pPr>
      <w:r w:rsidRPr="471B3227">
        <w:rPr>
          <w:rFonts w:ascii="Arial" w:eastAsia="Times New Roman" w:hAnsi="Arial" w:cs="Arial"/>
          <w:sz w:val="24"/>
          <w:szCs w:val="24"/>
          <w:lang w:eastAsia="es-ES"/>
        </w:rPr>
        <w:t>Bogotá D.C.,</w:t>
      </w:r>
    </w:p>
    <w:p w14:paraId="30DFA47E" w14:textId="77777777" w:rsidR="00C63C09" w:rsidRPr="008A534E" w:rsidRDefault="00C63C09" w:rsidP="00C63C09">
      <w:pPr>
        <w:spacing w:after="0"/>
        <w:jc w:val="both"/>
        <w:rPr>
          <w:rFonts w:ascii="Arial" w:eastAsia="Times New Roman" w:hAnsi="Arial" w:cs="Arial"/>
          <w:sz w:val="24"/>
          <w:szCs w:val="24"/>
          <w:lang w:eastAsia="es-ES"/>
        </w:rPr>
      </w:pPr>
    </w:p>
    <w:p w14:paraId="33D82E45" w14:textId="1CEA5399" w:rsidR="003B6E79" w:rsidRPr="008A534E" w:rsidRDefault="00917D76" w:rsidP="00917D76">
      <w:pPr>
        <w:spacing w:after="0"/>
        <w:jc w:val="center"/>
        <w:rPr>
          <w:rFonts w:ascii="Arial" w:eastAsia="Times New Roman" w:hAnsi="Arial" w:cs="Arial"/>
          <w:b/>
          <w:sz w:val="24"/>
          <w:szCs w:val="24"/>
          <w:lang w:eastAsia="es-ES"/>
        </w:rPr>
      </w:pPr>
      <w:r w:rsidRPr="008A534E">
        <w:rPr>
          <w:rFonts w:ascii="Arial" w:eastAsia="Times New Roman" w:hAnsi="Arial" w:cs="Arial"/>
          <w:b/>
          <w:sz w:val="24"/>
          <w:szCs w:val="24"/>
          <w:lang w:eastAsia="es-ES"/>
        </w:rPr>
        <w:t>O</w:t>
      </w:r>
      <w:r w:rsidR="003B6E79" w:rsidRPr="008A534E">
        <w:rPr>
          <w:rFonts w:ascii="Arial" w:eastAsia="Times New Roman" w:hAnsi="Arial" w:cs="Arial"/>
          <w:b/>
          <w:sz w:val="24"/>
          <w:szCs w:val="24"/>
          <w:lang w:eastAsia="es-ES"/>
        </w:rPr>
        <w:t>BJETO DEL PRONUNCIAMIENTO</w:t>
      </w:r>
    </w:p>
    <w:p w14:paraId="0773C98A" w14:textId="77777777" w:rsidR="003B6E79" w:rsidRPr="008A534E" w:rsidRDefault="003B6E79" w:rsidP="00C63C09">
      <w:pPr>
        <w:spacing w:after="0"/>
        <w:jc w:val="both"/>
        <w:rPr>
          <w:rFonts w:ascii="Arial" w:eastAsia="Times New Roman" w:hAnsi="Arial" w:cs="Arial"/>
          <w:b/>
          <w:sz w:val="24"/>
          <w:szCs w:val="24"/>
          <w:lang w:eastAsia="es-ES"/>
        </w:rPr>
      </w:pPr>
    </w:p>
    <w:p w14:paraId="000756A7" w14:textId="1026A163" w:rsidR="003B6E79" w:rsidRPr="008A534E" w:rsidRDefault="003B6E79" w:rsidP="00C63C09">
      <w:pPr>
        <w:spacing w:after="0"/>
        <w:jc w:val="both"/>
        <w:rPr>
          <w:rFonts w:ascii="Arial" w:eastAsia="Times New Roman" w:hAnsi="Arial" w:cs="Arial"/>
          <w:sz w:val="24"/>
          <w:szCs w:val="24"/>
          <w:lang w:eastAsia="es-ES"/>
        </w:rPr>
      </w:pPr>
      <w:r w:rsidRPr="008A534E">
        <w:rPr>
          <w:rFonts w:ascii="Arial" w:eastAsia="Times New Roman" w:hAnsi="Arial" w:cs="Arial"/>
          <w:sz w:val="24"/>
          <w:szCs w:val="24"/>
          <w:lang w:eastAsia="es-ES"/>
        </w:rPr>
        <w:t xml:space="preserve">Procede el Despacho a </w:t>
      </w:r>
      <w:r w:rsidR="000F6EDD">
        <w:rPr>
          <w:rFonts w:ascii="Arial" w:eastAsia="Times New Roman" w:hAnsi="Arial" w:cs="Arial"/>
          <w:sz w:val="24"/>
          <w:szCs w:val="24"/>
          <w:lang w:eastAsia="es-ES"/>
        </w:rPr>
        <w:t xml:space="preserve">estudiar la viabilidad jurídica y procesal de dar aplicación a lo previsto en el </w:t>
      </w:r>
      <w:r w:rsidR="006E2336" w:rsidRPr="006E2336">
        <w:rPr>
          <w:rFonts w:ascii="Arial" w:eastAsia="Times New Roman" w:hAnsi="Arial" w:cs="Arial"/>
          <w:color w:val="4472C4" w:themeColor="accent1"/>
          <w:sz w:val="24"/>
          <w:szCs w:val="24"/>
          <w:lang w:eastAsia="es-ES"/>
        </w:rPr>
        <w:t>artículo</w:t>
      </w:r>
      <w:r w:rsidR="000F6EDD" w:rsidRPr="006E2336">
        <w:rPr>
          <w:rFonts w:ascii="Arial" w:eastAsia="Times New Roman" w:hAnsi="Arial" w:cs="Arial"/>
          <w:color w:val="4472C4" w:themeColor="accent1"/>
          <w:sz w:val="24"/>
          <w:szCs w:val="24"/>
          <w:lang w:eastAsia="es-ES"/>
        </w:rPr>
        <w:t xml:space="preserve"> </w:t>
      </w:r>
      <w:r w:rsidR="009F2B58" w:rsidRPr="006E2336">
        <w:rPr>
          <w:rFonts w:ascii="Arial" w:eastAsia="Times New Roman" w:hAnsi="Arial" w:cs="Arial"/>
          <w:color w:val="4472C4" w:themeColor="accent1"/>
          <w:sz w:val="24"/>
          <w:szCs w:val="24"/>
          <w:lang w:eastAsia="es-ES"/>
        </w:rPr>
        <w:t>artículos</w:t>
      </w:r>
      <w:r w:rsidR="00D51AC9" w:rsidRPr="006E2336">
        <w:rPr>
          <w:rFonts w:ascii="Arial" w:eastAsia="Times New Roman" w:hAnsi="Arial" w:cs="Arial"/>
          <w:color w:val="4472C4" w:themeColor="accent1"/>
          <w:sz w:val="24"/>
          <w:szCs w:val="24"/>
          <w:lang w:eastAsia="es-ES"/>
        </w:rPr>
        <w:t xml:space="preserve"> </w:t>
      </w:r>
      <w:r w:rsidR="001F1053" w:rsidRPr="006E2336">
        <w:rPr>
          <w:rFonts w:ascii="Arial" w:eastAsia="Times New Roman" w:hAnsi="Arial" w:cs="Arial"/>
          <w:color w:val="4472C4" w:themeColor="accent1"/>
          <w:sz w:val="24"/>
          <w:szCs w:val="24"/>
          <w:lang w:eastAsia="es-ES"/>
        </w:rPr>
        <w:t xml:space="preserve">90 </w:t>
      </w:r>
      <w:r w:rsidR="00D51AC9" w:rsidRPr="006E2336">
        <w:rPr>
          <w:rFonts w:ascii="Arial" w:eastAsia="Times New Roman" w:hAnsi="Arial" w:cs="Arial"/>
          <w:color w:val="4472C4" w:themeColor="accent1"/>
          <w:sz w:val="24"/>
          <w:szCs w:val="24"/>
          <w:lang w:eastAsia="es-ES"/>
        </w:rPr>
        <w:t>y 224</w:t>
      </w:r>
      <w:r w:rsidRPr="006E2336">
        <w:rPr>
          <w:rFonts w:ascii="Arial" w:eastAsia="Times New Roman" w:hAnsi="Arial" w:cs="Arial"/>
          <w:color w:val="4472C4" w:themeColor="accent1"/>
          <w:sz w:val="24"/>
          <w:szCs w:val="24"/>
          <w:lang w:eastAsia="es-ES"/>
        </w:rPr>
        <w:t xml:space="preserve"> de la Ley</w:t>
      </w:r>
      <w:r w:rsidR="005549D8" w:rsidRPr="006E2336">
        <w:rPr>
          <w:rFonts w:ascii="Arial" w:eastAsia="Times New Roman" w:hAnsi="Arial" w:cs="Arial"/>
          <w:color w:val="4472C4" w:themeColor="accent1"/>
          <w:sz w:val="24"/>
          <w:szCs w:val="24"/>
          <w:lang w:eastAsia="es-ES"/>
        </w:rPr>
        <w:t xml:space="preserve"> 1952 de 2019</w:t>
      </w:r>
      <w:r w:rsidR="000F6EDD" w:rsidRPr="006E2336">
        <w:rPr>
          <w:rFonts w:ascii="Arial" w:eastAsia="Times New Roman" w:hAnsi="Arial" w:cs="Arial"/>
          <w:color w:val="4472C4" w:themeColor="accent1"/>
          <w:sz w:val="24"/>
          <w:szCs w:val="24"/>
          <w:lang w:eastAsia="es-ES"/>
        </w:rPr>
        <w:t xml:space="preserve"> / articulo 213 y 224 de la ley </w:t>
      </w:r>
      <w:r w:rsidR="006E2336" w:rsidRPr="006E2336">
        <w:rPr>
          <w:rFonts w:ascii="Arial" w:eastAsia="Times New Roman" w:hAnsi="Arial" w:cs="Arial"/>
          <w:color w:val="4472C4" w:themeColor="accent1"/>
          <w:sz w:val="24"/>
          <w:szCs w:val="24"/>
          <w:lang w:eastAsia="es-ES"/>
        </w:rPr>
        <w:t xml:space="preserve">1952 de 2019, (precisar </w:t>
      </w:r>
      <w:r w:rsidR="00605BD7" w:rsidRPr="006E2336">
        <w:rPr>
          <w:rFonts w:ascii="Arial" w:eastAsia="Times New Roman" w:hAnsi="Arial" w:cs="Arial"/>
          <w:color w:val="4472C4" w:themeColor="accent1"/>
          <w:sz w:val="24"/>
          <w:szCs w:val="24"/>
          <w:lang w:eastAsia="es-ES"/>
        </w:rPr>
        <w:t>cuál</w:t>
      </w:r>
      <w:r w:rsidR="006E2336" w:rsidRPr="006E2336">
        <w:rPr>
          <w:rFonts w:ascii="Arial" w:eastAsia="Times New Roman" w:hAnsi="Arial" w:cs="Arial"/>
          <w:color w:val="4472C4" w:themeColor="accent1"/>
          <w:sz w:val="24"/>
          <w:szCs w:val="24"/>
          <w:lang w:eastAsia="es-ES"/>
        </w:rPr>
        <w:t xml:space="preserve"> </w:t>
      </w:r>
      <w:r w:rsidR="006E2336">
        <w:rPr>
          <w:rFonts w:ascii="Arial" w:eastAsia="Times New Roman" w:hAnsi="Arial" w:cs="Arial"/>
          <w:color w:val="4472C4" w:themeColor="accent1"/>
          <w:sz w:val="24"/>
          <w:szCs w:val="24"/>
          <w:lang w:eastAsia="es-ES"/>
        </w:rPr>
        <w:t xml:space="preserve">de </w:t>
      </w:r>
      <w:proofErr w:type="gramStart"/>
      <w:r w:rsidR="006E2336">
        <w:rPr>
          <w:rFonts w:ascii="Arial" w:eastAsia="Times New Roman" w:hAnsi="Arial" w:cs="Arial"/>
          <w:color w:val="4472C4" w:themeColor="accent1"/>
          <w:sz w:val="24"/>
          <w:szCs w:val="24"/>
          <w:lang w:eastAsia="es-ES"/>
        </w:rPr>
        <w:t xml:space="preserve">las dos </w:t>
      </w:r>
      <w:r w:rsidR="006E2336" w:rsidRPr="006E2336">
        <w:rPr>
          <w:rFonts w:ascii="Arial" w:eastAsia="Times New Roman" w:hAnsi="Arial" w:cs="Arial"/>
          <w:color w:val="4472C4" w:themeColor="accent1"/>
          <w:sz w:val="24"/>
          <w:szCs w:val="24"/>
          <w:lang w:eastAsia="es-ES"/>
        </w:rPr>
        <w:t>circunstancia</w:t>
      </w:r>
      <w:proofErr w:type="gramEnd"/>
      <w:r w:rsidR="006E2336" w:rsidRPr="006E2336">
        <w:rPr>
          <w:rFonts w:ascii="Arial" w:eastAsia="Times New Roman" w:hAnsi="Arial" w:cs="Arial"/>
          <w:color w:val="4472C4" w:themeColor="accent1"/>
          <w:sz w:val="24"/>
          <w:szCs w:val="24"/>
          <w:lang w:eastAsia="es-ES"/>
        </w:rPr>
        <w:t xml:space="preserve"> se ajusta)</w:t>
      </w:r>
      <w:r w:rsidR="006E2336">
        <w:rPr>
          <w:rFonts w:ascii="Arial" w:eastAsia="Times New Roman" w:hAnsi="Arial" w:cs="Arial"/>
          <w:sz w:val="24"/>
          <w:szCs w:val="24"/>
          <w:lang w:eastAsia="es-ES"/>
        </w:rPr>
        <w:t xml:space="preserve"> </w:t>
      </w:r>
      <w:r w:rsidR="00917D76" w:rsidRPr="008A534E">
        <w:rPr>
          <w:rFonts w:ascii="Arial" w:eastAsia="Times New Roman" w:hAnsi="Arial" w:cs="Arial"/>
          <w:sz w:val="24"/>
          <w:szCs w:val="24"/>
          <w:lang w:eastAsia="es-ES"/>
        </w:rPr>
        <w:t>con base en los siguientes:</w:t>
      </w:r>
    </w:p>
    <w:p w14:paraId="24ECD266" w14:textId="77777777" w:rsidR="003B6E79" w:rsidRPr="008A534E" w:rsidRDefault="003B6E79" w:rsidP="00C63C09">
      <w:pPr>
        <w:spacing w:after="0"/>
        <w:jc w:val="both"/>
        <w:rPr>
          <w:rFonts w:ascii="Arial" w:eastAsia="Times New Roman" w:hAnsi="Arial" w:cs="Arial"/>
          <w:sz w:val="24"/>
          <w:szCs w:val="24"/>
          <w:lang w:eastAsia="es-ES"/>
        </w:rPr>
      </w:pPr>
    </w:p>
    <w:p w14:paraId="3DAAF10D" w14:textId="696B1784" w:rsidR="00744E29" w:rsidRPr="008A534E" w:rsidRDefault="00917D76" w:rsidP="00917D76">
      <w:pPr>
        <w:spacing w:after="0"/>
        <w:jc w:val="center"/>
        <w:rPr>
          <w:rFonts w:ascii="Arial" w:hAnsi="Arial" w:cs="Arial"/>
          <w:sz w:val="24"/>
          <w:szCs w:val="24"/>
          <w:lang w:val="es-MX"/>
        </w:rPr>
      </w:pPr>
      <w:r w:rsidRPr="008A534E">
        <w:rPr>
          <w:rFonts w:ascii="Arial" w:hAnsi="Arial" w:cs="Arial"/>
          <w:b/>
          <w:bCs/>
          <w:sz w:val="24"/>
          <w:szCs w:val="24"/>
          <w:lang w:val="es-MX"/>
        </w:rPr>
        <w:t>ANTECEDENTES</w:t>
      </w:r>
    </w:p>
    <w:p w14:paraId="4C720A94" w14:textId="77777777" w:rsidR="00917D76" w:rsidRPr="008A534E" w:rsidRDefault="00917D76" w:rsidP="00917D76">
      <w:pPr>
        <w:spacing w:after="0"/>
        <w:jc w:val="center"/>
        <w:rPr>
          <w:rFonts w:ascii="Arial" w:hAnsi="Arial" w:cs="Arial"/>
          <w:sz w:val="24"/>
          <w:szCs w:val="24"/>
          <w:lang w:val="es-MX"/>
        </w:rPr>
      </w:pPr>
    </w:p>
    <w:p w14:paraId="159ABE14" w14:textId="71A96284" w:rsidR="00744E29" w:rsidRPr="008A534E" w:rsidRDefault="00637597" w:rsidP="00C63C09">
      <w:pPr>
        <w:spacing w:after="0"/>
        <w:jc w:val="both"/>
        <w:rPr>
          <w:rFonts w:ascii="Arial" w:hAnsi="Arial" w:cs="Arial"/>
          <w:b/>
          <w:bCs/>
          <w:sz w:val="24"/>
          <w:szCs w:val="24"/>
        </w:rPr>
      </w:pPr>
      <w:r w:rsidRPr="008A534E">
        <w:rPr>
          <w:rFonts w:ascii="Arial" w:hAnsi="Arial" w:cs="Arial"/>
          <w:b/>
          <w:bCs/>
          <w:sz w:val="24"/>
          <w:szCs w:val="24"/>
        </w:rPr>
        <w:t>Informe</w:t>
      </w:r>
      <w:r w:rsidR="00605BD7">
        <w:rPr>
          <w:rFonts w:ascii="Arial" w:hAnsi="Arial" w:cs="Arial"/>
          <w:b/>
          <w:bCs/>
          <w:sz w:val="24"/>
          <w:szCs w:val="24"/>
        </w:rPr>
        <w:t xml:space="preserve"> / </w:t>
      </w:r>
      <w:proofErr w:type="gramStart"/>
      <w:r w:rsidR="00605BD7">
        <w:rPr>
          <w:rFonts w:ascii="Arial" w:hAnsi="Arial" w:cs="Arial"/>
          <w:b/>
          <w:bCs/>
          <w:sz w:val="24"/>
          <w:szCs w:val="24"/>
        </w:rPr>
        <w:t xml:space="preserve">Queja </w:t>
      </w:r>
      <w:r w:rsidRPr="008A534E">
        <w:rPr>
          <w:rFonts w:ascii="Arial" w:hAnsi="Arial" w:cs="Arial"/>
          <w:b/>
          <w:bCs/>
          <w:sz w:val="24"/>
          <w:szCs w:val="24"/>
        </w:rPr>
        <w:t>.</w:t>
      </w:r>
      <w:proofErr w:type="gramEnd"/>
      <w:r w:rsidRPr="008A534E">
        <w:rPr>
          <w:rFonts w:ascii="Arial" w:hAnsi="Arial" w:cs="Arial"/>
          <w:b/>
          <w:bCs/>
          <w:sz w:val="24"/>
          <w:szCs w:val="24"/>
        </w:rPr>
        <w:t xml:space="preserve"> - </w:t>
      </w:r>
    </w:p>
    <w:p w14:paraId="1990C034" w14:textId="1DC3E87F" w:rsidR="007C0A07" w:rsidRPr="008A534E" w:rsidRDefault="007C0A07" w:rsidP="00C63C09">
      <w:pPr>
        <w:spacing w:after="0"/>
        <w:jc w:val="both"/>
        <w:rPr>
          <w:rFonts w:ascii="Arial" w:hAnsi="Arial" w:cs="Arial"/>
          <w:sz w:val="24"/>
          <w:szCs w:val="24"/>
        </w:rPr>
      </w:pPr>
    </w:p>
    <w:p w14:paraId="67F250A4" w14:textId="6C11E5AB" w:rsidR="005D10D2" w:rsidRPr="0099472C" w:rsidRDefault="00605BD7" w:rsidP="0099472C">
      <w:pPr>
        <w:spacing w:after="0"/>
        <w:jc w:val="both"/>
        <w:rPr>
          <w:rFonts w:ascii="Arial" w:hAnsi="Arial" w:cs="Arial"/>
          <w:i/>
          <w:iCs/>
          <w:color w:val="4472C4" w:themeColor="accent1"/>
          <w:sz w:val="24"/>
          <w:szCs w:val="24"/>
        </w:rPr>
      </w:pPr>
      <w:r>
        <w:rPr>
          <w:rFonts w:ascii="Arial" w:hAnsi="Arial" w:cs="Arial"/>
          <w:sz w:val="24"/>
          <w:szCs w:val="24"/>
        </w:rPr>
        <w:t xml:space="preserve">_____ </w:t>
      </w:r>
      <w:proofErr w:type="gramStart"/>
      <w:r w:rsidR="009251B0" w:rsidRPr="0099472C">
        <w:rPr>
          <w:rFonts w:ascii="Arial" w:hAnsi="Arial" w:cs="Arial"/>
          <w:color w:val="4472C4" w:themeColor="accent1"/>
          <w:sz w:val="24"/>
          <w:szCs w:val="24"/>
        </w:rPr>
        <w:t>Funcionario</w:t>
      </w:r>
      <w:proofErr w:type="gramEnd"/>
      <w:r w:rsidR="009251B0" w:rsidRPr="0099472C">
        <w:rPr>
          <w:rFonts w:ascii="Arial" w:hAnsi="Arial" w:cs="Arial"/>
          <w:color w:val="4472C4" w:themeColor="accent1"/>
          <w:sz w:val="24"/>
          <w:szCs w:val="24"/>
        </w:rPr>
        <w:t xml:space="preserve"> </w:t>
      </w:r>
      <w:r w:rsidRPr="0099472C">
        <w:rPr>
          <w:rFonts w:ascii="Arial" w:hAnsi="Arial" w:cs="Arial"/>
          <w:color w:val="4472C4" w:themeColor="accent1"/>
          <w:sz w:val="24"/>
          <w:szCs w:val="24"/>
        </w:rPr>
        <w:t xml:space="preserve">/ quejoso </w:t>
      </w:r>
      <w:r w:rsidR="0099472C" w:rsidRPr="0099472C">
        <w:rPr>
          <w:rFonts w:ascii="Arial" w:hAnsi="Arial" w:cs="Arial"/>
          <w:color w:val="4472C4" w:themeColor="accent1"/>
          <w:sz w:val="24"/>
          <w:szCs w:val="24"/>
        </w:rPr>
        <w:t>indica</w:t>
      </w:r>
      <w:r w:rsidR="0099472C">
        <w:rPr>
          <w:rFonts w:ascii="Arial" w:hAnsi="Arial" w:cs="Arial"/>
          <w:color w:val="4472C4" w:themeColor="accent1"/>
          <w:sz w:val="24"/>
          <w:szCs w:val="24"/>
        </w:rPr>
        <w:t>r</w:t>
      </w:r>
      <w:r w:rsidR="0099472C" w:rsidRPr="0099472C">
        <w:rPr>
          <w:rFonts w:ascii="Arial" w:hAnsi="Arial" w:cs="Arial"/>
          <w:color w:val="4472C4" w:themeColor="accent1"/>
          <w:sz w:val="24"/>
          <w:szCs w:val="24"/>
        </w:rPr>
        <w:t xml:space="preserve"> noticia que da origen – hechos disciplinariamente relevantes </w:t>
      </w:r>
    </w:p>
    <w:p w14:paraId="6AA821BE" w14:textId="77777777" w:rsidR="0064088A" w:rsidRPr="008A534E" w:rsidRDefault="0064088A" w:rsidP="00D662FA">
      <w:pPr>
        <w:spacing w:after="0"/>
        <w:jc w:val="both"/>
        <w:rPr>
          <w:rFonts w:ascii="Arial" w:hAnsi="Arial" w:cs="Arial"/>
          <w:sz w:val="24"/>
          <w:szCs w:val="24"/>
        </w:rPr>
      </w:pPr>
    </w:p>
    <w:p w14:paraId="5763DF71" w14:textId="5D55DF58" w:rsidR="009D2774" w:rsidRPr="008A534E" w:rsidRDefault="009D2774" w:rsidP="00C63C09">
      <w:pPr>
        <w:spacing w:after="0"/>
        <w:jc w:val="both"/>
        <w:rPr>
          <w:rFonts w:ascii="Arial" w:hAnsi="Arial" w:cs="Arial"/>
          <w:b/>
          <w:bCs/>
          <w:sz w:val="24"/>
          <w:szCs w:val="24"/>
        </w:rPr>
      </w:pPr>
      <w:r w:rsidRPr="008A534E">
        <w:rPr>
          <w:rFonts w:ascii="Arial" w:hAnsi="Arial" w:cs="Arial"/>
          <w:b/>
          <w:bCs/>
          <w:sz w:val="24"/>
          <w:szCs w:val="24"/>
        </w:rPr>
        <w:t xml:space="preserve">Indagación preliminar. – </w:t>
      </w:r>
    </w:p>
    <w:p w14:paraId="0F46B5C0" w14:textId="42662B61" w:rsidR="009D2774" w:rsidRPr="008A534E" w:rsidRDefault="009D2774" w:rsidP="00C63C09">
      <w:pPr>
        <w:spacing w:after="0"/>
        <w:jc w:val="both"/>
        <w:rPr>
          <w:rFonts w:ascii="Arial" w:hAnsi="Arial" w:cs="Arial"/>
          <w:b/>
          <w:bCs/>
          <w:sz w:val="24"/>
          <w:szCs w:val="24"/>
        </w:rPr>
      </w:pPr>
    </w:p>
    <w:p w14:paraId="5303AD7E" w14:textId="5031F20D" w:rsidR="0094248C" w:rsidRPr="008A534E" w:rsidRDefault="00F4015A" w:rsidP="00C63C09">
      <w:pPr>
        <w:spacing w:after="0"/>
        <w:jc w:val="both"/>
        <w:rPr>
          <w:rFonts w:ascii="Arial" w:hAnsi="Arial" w:cs="Arial"/>
          <w:sz w:val="24"/>
          <w:szCs w:val="24"/>
        </w:rPr>
      </w:pPr>
      <w:r w:rsidRPr="008A534E">
        <w:rPr>
          <w:rFonts w:ascii="Arial" w:hAnsi="Arial" w:cs="Arial"/>
          <w:sz w:val="24"/>
          <w:szCs w:val="24"/>
        </w:rPr>
        <w:t>En virtud de lo anterior, m</w:t>
      </w:r>
      <w:r w:rsidR="00627AF8" w:rsidRPr="008A534E">
        <w:rPr>
          <w:rFonts w:ascii="Arial" w:hAnsi="Arial" w:cs="Arial"/>
          <w:sz w:val="24"/>
          <w:szCs w:val="24"/>
        </w:rPr>
        <w:t>ediante auto</w:t>
      </w:r>
      <w:r w:rsidR="0099472C">
        <w:rPr>
          <w:rFonts w:ascii="Arial" w:hAnsi="Arial" w:cs="Arial"/>
          <w:sz w:val="24"/>
          <w:szCs w:val="24"/>
        </w:rPr>
        <w:t xml:space="preserve"> No. ____</w:t>
      </w:r>
      <w:r w:rsidR="00627AF8" w:rsidRPr="008A534E">
        <w:rPr>
          <w:rFonts w:ascii="Arial" w:hAnsi="Arial" w:cs="Arial"/>
          <w:sz w:val="24"/>
          <w:szCs w:val="24"/>
        </w:rPr>
        <w:t xml:space="preserve"> de fecha </w:t>
      </w:r>
      <w:r w:rsidR="0099472C">
        <w:rPr>
          <w:rFonts w:ascii="Arial" w:hAnsi="Arial" w:cs="Arial"/>
          <w:sz w:val="24"/>
          <w:szCs w:val="24"/>
        </w:rPr>
        <w:t>____</w:t>
      </w:r>
      <w:r w:rsidRPr="008A534E">
        <w:rPr>
          <w:rFonts w:ascii="Arial" w:hAnsi="Arial" w:cs="Arial"/>
          <w:sz w:val="24"/>
          <w:szCs w:val="24"/>
        </w:rPr>
        <w:t xml:space="preserve"> se</w:t>
      </w:r>
      <w:r w:rsidR="00627AF8" w:rsidRPr="008A534E">
        <w:rPr>
          <w:rFonts w:ascii="Arial" w:hAnsi="Arial" w:cs="Arial"/>
          <w:sz w:val="24"/>
          <w:szCs w:val="24"/>
        </w:rPr>
        <w:t xml:space="preserve"> orden</w:t>
      </w:r>
      <w:r w:rsidR="00744E29" w:rsidRPr="008A534E">
        <w:rPr>
          <w:rFonts w:ascii="Arial" w:hAnsi="Arial" w:cs="Arial"/>
          <w:sz w:val="24"/>
          <w:szCs w:val="24"/>
        </w:rPr>
        <w:t>ó</w:t>
      </w:r>
      <w:r w:rsidR="00627AF8" w:rsidRPr="008A534E">
        <w:rPr>
          <w:rFonts w:ascii="Arial" w:hAnsi="Arial" w:cs="Arial"/>
          <w:sz w:val="24"/>
          <w:szCs w:val="24"/>
        </w:rPr>
        <w:t xml:space="preserve"> indagación</w:t>
      </w:r>
      <w:r w:rsidR="0099472C">
        <w:rPr>
          <w:rFonts w:ascii="Arial" w:hAnsi="Arial" w:cs="Arial"/>
          <w:sz w:val="24"/>
          <w:szCs w:val="24"/>
        </w:rPr>
        <w:t>_____</w:t>
      </w:r>
      <w:r w:rsidR="009973EE" w:rsidRPr="008A534E">
        <w:rPr>
          <w:rFonts w:ascii="Arial" w:hAnsi="Arial" w:cs="Arial"/>
          <w:b/>
          <w:bCs/>
          <w:sz w:val="24"/>
          <w:szCs w:val="24"/>
        </w:rPr>
        <w:t xml:space="preserve">, </w:t>
      </w:r>
      <w:r w:rsidR="00627AF8" w:rsidRPr="008A534E">
        <w:rPr>
          <w:rFonts w:ascii="Arial" w:hAnsi="Arial" w:cs="Arial"/>
          <w:sz w:val="24"/>
          <w:szCs w:val="24"/>
        </w:rPr>
        <w:t>por presuntas irr</w:t>
      </w:r>
      <w:r w:rsidR="009973EE" w:rsidRPr="008A534E">
        <w:rPr>
          <w:rFonts w:ascii="Arial" w:hAnsi="Arial" w:cs="Arial"/>
          <w:sz w:val="24"/>
          <w:szCs w:val="24"/>
        </w:rPr>
        <w:t xml:space="preserve">egularidades </w:t>
      </w:r>
      <w:r w:rsidRPr="008A534E">
        <w:rPr>
          <w:rFonts w:ascii="Arial" w:hAnsi="Arial" w:cs="Arial"/>
          <w:sz w:val="24"/>
          <w:szCs w:val="24"/>
        </w:rPr>
        <w:t>consistentes en “</w:t>
      </w:r>
      <w:r w:rsidR="0099472C">
        <w:rPr>
          <w:rFonts w:ascii="Arial" w:hAnsi="Arial" w:cs="Arial"/>
          <w:sz w:val="24"/>
          <w:szCs w:val="24"/>
        </w:rPr>
        <w:t xml:space="preserve">[-…] </w:t>
      </w:r>
    </w:p>
    <w:p w14:paraId="21964D64" w14:textId="09D459E4" w:rsidR="0094248C" w:rsidRPr="008A534E" w:rsidRDefault="0094248C" w:rsidP="00C63C09">
      <w:pPr>
        <w:spacing w:after="0"/>
        <w:jc w:val="both"/>
        <w:rPr>
          <w:rFonts w:ascii="Arial" w:hAnsi="Arial" w:cs="Arial"/>
          <w:sz w:val="24"/>
          <w:szCs w:val="24"/>
        </w:rPr>
      </w:pPr>
    </w:p>
    <w:p w14:paraId="3289454A" w14:textId="52A9872B" w:rsidR="00B6492F" w:rsidRPr="008A534E" w:rsidRDefault="00B6492F" w:rsidP="00C63C09">
      <w:pPr>
        <w:spacing w:after="0"/>
        <w:jc w:val="both"/>
        <w:rPr>
          <w:rFonts w:ascii="Arial" w:hAnsi="Arial" w:cs="Arial"/>
          <w:b/>
          <w:bCs/>
          <w:sz w:val="24"/>
          <w:szCs w:val="24"/>
        </w:rPr>
      </w:pPr>
      <w:r w:rsidRPr="008A534E">
        <w:rPr>
          <w:rFonts w:ascii="Arial" w:hAnsi="Arial" w:cs="Arial"/>
          <w:b/>
          <w:bCs/>
          <w:sz w:val="24"/>
          <w:szCs w:val="24"/>
        </w:rPr>
        <w:t xml:space="preserve">Investigación Disciplinaria. - </w:t>
      </w:r>
    </w:p>
    <w:p w14:paraId="77E4715E" w14:textId="11DE2CA5" w:rsidR="00B6492F" w:rsidRPr="008A534E" w:rsidRDefault="00B6492F" w:rsidP="00C63C09">
      <w:pPr>
        <w:spacing w:after="0"/>
        <w:jc w:val="both"/>
        <w:rPr>
          <w:rFonts w:ascii="Arial" w:hAnsi="Arial" w:cs="Arial"/>
          <w:sz w:val="24"/>
          <w:szCs w:val="24"/>
        </w:rPr>
      </w:pPr>
    </w:p>
    <w:p w14:paraId="4A5EC605" w14:textId="77777777" w:rsidR="001E4693" w:rsidRDefault="00C15015" w:rsidP="00C63C09">
      <w:pPr>
        <w:spacing w:after="0"/>
        <w:jc w:val="both"/>
        <w:rPr>
          <w:rFonts w:ascii="Arial" w:hAnsi="Arial" w:cs="Arial"/>
          <w:sz w:val="24"/>
          <w:szCs w:val="24"/>
          <w:lang w:val="es-MX"/>
        </w:rPr>
      </w:pPr>
      <w:r w:rsidRPr="008A534E">
        <w:rPr>
          <w:rFonts w:ascii="Arial" w:hAnsi="Arial" w:cs="Arial"/>
          <w:sz w:val="24"/>
          <w:szCs w:val="24"/>
        </w:rPr>
        <w:t xml:space="preserve">Vencido el termino de indagación, </w:t>
      </w:r>
      <w:r w:rsidR="00BA55B6" w:rsidRPr="008A534E">
        <w:rPr>
          <w:rFonts w:ascii="Arial" w:hAnsi="Arial" w:cs="Arial"/>
          <w:sz w:val="24"/>
          <w:szCs w:val="24"/>
        </w:rPr>
        <w:t>el</w:t>
      </w:r>
      <w:r w:rsidR="0099472C">
        <w:rPr>
          <w:rFonts w:ascii="Arial" w:hAnsi="Arial" w:cs="Arial"/>
          <w:sz w:val="24"/>
          <w:szCs w:val="24"/>
        </w:rPr>
        <w:t>_______</w:t>
      </w:r>
      <w:r w:rsidR="00BA55B6" w:rsidRPr="008A534E">
        <w:rPr>
          <w:rFonts w:ascii="Arial" w:hAnsi="Arial" w:cs="Arial"/>
          <w:sz w:val="24"/>
          <w:szCs w:val="24"/>
        </w:rPr>
        <w:t xml:space="preserve">, se </w:t>
      </w:r>
      <w:r w:rsidR="00CD2050" w:rsidRPr="008A534E">
        <w:rPr>
          <w:rFonts w:ascii="Arial" w:hAnsi="Arial" w:cs="Arial"/>
          <w:sz w:val="24"/>
          <w:szCs w:val="24"/>
        </w:rPr>
        <w:t>eval</w:t>
      </w:r>
      <w:r w:rsidR="001E4693">
        <w:rPr>
          <w:rFonts w:ascii="Arial" w:hAnsi="Arial" w:cs="Arial"/>
          <w:sz w:val="24"/>
          <w:szCs w:val="24"/>
        </w:rPr>
        <w:t>uó</w:t>
      </w:r>
      <w:r w:rsidR="00BA55B6" w:rsidRPr="008A534E">
        <w:rPr>
          <w:rFonts w:ascii="Arial" w:hAnsi="Arial" w:cs="Arial"/>
          <w:sz w:val="24"/>
          <w:szCs w:val="24"/>
        </w:rPr>
        <w:t xml:space="preserve"> el mérito probatorio</w:t>
      </w:r>
      <w:r w:rsidR="00CD2050" w:rsidRPr="008A534E">
        <w:rPr>
          <w:rFonts w:ascii="Arial" w:hAnsi="Arial" w:cs="Arial"/>
          <w:sz w:val="24"/>
          <w:szCs w:val="24"/>
        </w:rPr>
        <w:t>, ordenando</w:t>
      </w:r>
      <w:r w:rsidR="00685A37" w:rsidRPr="008A534E">
        <w:rPr>
          <w:rFonts w:ascii="Arial" w:hAnsi="Arial" w:cs="Arial"/>
          <w:sz w:val="24"/>
          <w:szCs w:val="24"/>
        </w:rPr>
        <w:t>:</w:t>
      </w:r>
      <w:r w:rsidR="00CD2050" w:rsidRPr="008A534E">
        <w:rPr>
          <w:rFonts w:ascii="Arial" w:hAnsi="Arial" w:cs="Arial"/>
          <w:sz w:val="24"/>
          <w:szCs w:val="24"/>
        </w:rPr>
        <w:t xml:space="preserve"> </w:t>
      </w:r>
      <w:bookmarkStart w:id="2" w:name="_Hlk121178157"/>
      <w:r w:rsidR="00490104" w:rsidRPr="008A534E">
        <w:rPr>
          <w:rFonts w:ascii="Arial" w:hAnsi="Arial" w:cs="Arial"/>
          <w:sz w:val="24"/>
          <w:szCs w:val="24"/>
          <w:lang w:val="es-MX"/>
        </w:rPr>
        <w:t xml:space="preserve">investigación </w:t>
      </w:r>
      <w:r w:rsidR="00CD2050" w:rsidRPr="008A534E">
        <w:rPr>
          <w:rFonts w:ascii="Arial" w:hAnsi="Arial" w:cs="Arial"/>
          <w:sz w:val="24"/>
          <w:szCs w:val="24"/>
          <w:lang w:val="es-MX"/>
        </w:rPr>
        <w:t xml:space="preserve">disciplinaria </w:t>
      </w:r>
      <w:r w:rsidR="00490104" w:rsidRPr="008A534E">
        <w:rPr>
          <w:rFonts w:ascii="Arial" w:hAnsi="Arial" w:cs="Arial"/>
          <w:sz w:val="24"/>
          <w:szCs w:val="24"/>
          <w:lang w:val="es-MX"/>
        </w:rPr>
        <w:t>en contra d</w:t>
      </w:r>
      <w:bookmarkStart w:id="3" w:name="_Hlk121176756"/>
      <w:r w:rsidR="001E4693">
        <w:rPr>
          <w:rFonts w:ascii="Arial" w:hAnsi="Arial" w:cs="Arial"/>
          <w:sz w:val="24"/>
          <w:szCs w:val="24"/>
          <w:lang w:val="es-MX"/>
        </w:rPr>
        <w:t>e _____</w:t>
      </w:r>
      <w:r w:rsidR="00490104" w:rsidRPr="008A534E">
        <w:rPr>
          <w:rFonts w:ascii="Arial" w:hAnsi="Arial" w:cs="Arial"/>
          <w:b/>
          <w:bCs/>
          <w:sz w:val="24"/>
          <w:szCs w:val="24"/>
          <w:lang w:val="es-MX"/>
        </w:rPr>
        <w:t xml:space="preserve">, </w:t>
      </w:r>
      <w:bookmarkEnd w:id="3"/>
      <w:r w:rsidR="00D84B3F" w:rsidRPr="008A534E">
        <w:rPr>
          <w:rFonts w:ascii="Arial" w:hAnsi="Arial" w:cs="Arial"/>
          <w:sz w:val="24"/>
          <w:szCs w:val="24"/>
          <w:lang w:val="es-MX"/>
        </w:rPr>
        <w:t>al considerar “</w:t>
      </w:r>
      <w:r w:rsidR="001E4693">
        <w:rPr>
          <w:rFonts w:ascii="Arial" w:hAnsi="Arial" w:cs="Arial"/>
          <w:sz w:val="24"/>
          <w:szCs w:val="24"/>
          <w:lang w:val="es-MX"/>
        </w:rPr>
        <w:t>[…]</w:t>
      </w:r>
    </w:p>
    <w:p w14:paraId="0D77A645" w14:textId="77777777" w:rsidR="001E4693" w:rsidRDefault="001E4693" w:rsidP="00C63C09">
      <w:pPr>
        <w:spacing w:after="0"/>
        <w:jc w:val="both"/>
        <w:rPr>
          <w:rFonts w:ascii="Arial" w:hAnsi="Arial" w:cs="Arial"/>
          <w:sz w:val="24"/>
          <w:szCs w:val="24"/>
          <w:lang w:val="es-MX"/>
        </w:rPr>
      </w:pPr>
    </w:p>
    <w:p w14:paraId="2FDD1BB7" w14:textId="3D705E1B" w:rsidR="00490104" w:rsidRDefault="00517B89" w:rsidP="00C63C09">
      <w:pPr>
        <w:spacing w:after="0"/>
        <w:jc w:val="both"/>
        <w:rPr>
          <w:rFonts w:ascii="Arial" w:hAnsi="Arial" w:cs="Arial"/>
          <w:sz w:val="24"/>
          <w:szCs w:val="24"/>
          <w:lang w:val="es-MX"/>
        </w:rPr>
      </w:pPr>
      <w:r w:rsidRPr="008A534E">
        <w:rPr>
          <w:rFonts w:ascii="Arial" w:hAnsi="Arial" w:cs="Arial"/>
          <w:sz w:val="24"/>
          <w:szCs w:val="24"/>
          <w:lang w:val="es-MX"/>
        </w:rPr>
        <w:t xml:space="preserve">Decisión notificada a través de </w:t>
      </w:r>
      <w:r w:rsidR="00D959B4">
        <w:rPr>
          <w:rFonts w:ascii="Arial" w:hAnsi="Arial" w:cs="Arial"/>
          <w:sz w:val="24"/>
          <w:szCs w:val="24"/>
          <w:lang w:val="es-MX"/>
        </w:rPr>
        <w:t>_______________</w:t>
      </w:r>
    </w:p>
    <w:p w14:paraId="46EF5C0D" w14:textId="77777777" w:rsidR="00D959B4" w:rsidRPr="008A534E" w:rsidRDefault="00D959B4" w:rsidP="00C63C09">
      <w:pPr>
        <w:spacing w:after="0"/>
        <w:jc w:val="both"/>
        <w:rPr>
          <w:rFonts w:ascii="Arial" w:hAnsi="Arial" w:cs="Arial"/>
          <w:b/>
          <w:bCs/>
          <w:sz w:val="24"/>
          <w:szCs w:val="24"/>
          <w:lang w:val="es-MX"/>
        </w:rPr>
      </w:pPr>
    </w:p>
    <w:p w14:paraId="3965A367" w14:textId="0B3A8B33" w:rsidR="00490104" w:rsidRPr="008A534E" w:rsidRDefault="00490104" w:rsidP="00C63C09">
      <w:pPr>
        <w:spacing w:after="0"/>
        <w:jc w:val="both"/>
        <w:rPr>
          <w:rFonts w:ascii="Arial" w:hAnsi="Arial" w:cs="Arial"/>
          <w:b/>
          <w:bCs/>
          <w:sz w:val="24"/>
          <w:szCs w:val="24"/>
          <w:lang w:val="es-MX"/>
        </w:rPr>
      </w:pPr>
    </w:p>
    <w:bookmarkEnd w:id="2"/>
    <w:p w14:paraId="684DAF4F" w14:textId="222EFF43" w:rsidR="002E1B35" w:rsidRPr="008A534E" w:rsidRDefault="002E1B35" w:rsidP="00C63C09">
      <w:pPr>
        <w:spacing w:after="0"/>
        <w:jc w:val="both"/>
        <w:rPr>
          <w:rFonts w:ascii="Arial" w:hAnsi="Arial" w:cs="Arial"/>
          <w:sz w:val="24"/>
          <w:szCs w:val="24"/>
          <w:lang w:val="es-MX"/>
        </w:rPr>
      </w:pPr>
    </w:p>
    <w:p w14:paraId="084BBF51" w14:textId="3DC971F6" w:rsidR="003B6E79" w:rsidRPr="008A534E" w:rsidRDefault="003B6E79" w:rsidP="001C5296">
      <w:pPr>
        <w:spacing w:after="0"/>
        <w:jc w:val="center"/>
        <w:rPr>
          <w:rFonts w:ascii="Arial" w:eastAsia="Times New Roman" w:hAnsi="Arial" w:cs="Arial"/>
          <w:b/>
          <w:sz w:val="24"/>
          <w:szCs w:val="24"/>
          <w:lang w:eastAsia="es-ES"/>
        </w:rPr>
      </w:pPr>
      <w:r w:rsidRPr="008A534E">
        <w:rPr>
          <w:rFonts w:ascii="Arial" w:eastAsia="Times New Roman" w:hAnsi="Arial" w:cs="Arial"/>
          <w:b/>
          <w:sz w:val="24"/>
          <w:szCs w:val="24"/>
          <w:lang w:eastAsia="es-ES"/>
        </w:rPr>
        <w:t>PRUEBAS</w:t>
      </w:r>
    </w:p>
    <w:p w14:paraId="7425C5C7" w14:textId="68215435" w:rsidR="001C5296" w:rsidRPr="008A534E" w:rsidRDefault="001C5296" w:rsidP="001C5296">
      <w:pPr>
        <w:spacing w:after="0"/>
        <w:jc w:val="center"/>
        <w:rPr>
          <w:rFonts w:ascii="Arial" w:eastAsia="Times New Roman" w:hAnsi="Arial" w:cs="Arial"/>
          <w:b/>
          <w:sz w:val="24"/>
          <w:szCs w:val="24"/>
          <w:lang w:eastAsia="es-ES"/>
        </w:rPr>
      </w:pPr>
    </w:p>
    <w:p w14:paraId="78AD3AB4" w14:textId="338C0CDA" w:rsidR="00CE7E29" w:rsidRPr="00D959B4" w:rsidRDefault="00D959B4" w:rsidP="00D959B4">
      <w:pPr>
        <w:jc w:val="both"/>
        <w:rPr>
          <w:rFonts w:ascii="Arial" w:hAnsi="Arial" w:cs="Arial"/>
          <w:b/>
          <w:bCs/>
          <w:sz w:val="24"/>
          <w:szCs w:val="24"/>
        </w:rPr>
      </w:pPr>
      <w:r w:rsidRPr="00D959B4">
        <w:rPr>
          <w:rFonts w:ascii="Arial" w:hAnsi="Arial" w:cs="Arial"/>
          <w:b/>
          <w:bCs/>
          <w:sz w:val="24"/>
          <w:szCs w:val="24"/>
        </w:rPr>
        <w:t>DOCUMENTAL</w:t>
      </w:r>
    </w:p>
    <w:p w14:paraId="57E459ED" w14:textId="3F1F6292" w:rsidR="002D108D" w:rsidRDefault="002D108D" w:rsidP="00C63C09">
      <w:pPr>
        <w:spacing w:after="0"/>
        <w:jc w:val="both"/>
        <w:rPr>
          <w:rFonts w:ascii="Arial" w:hAnsi="Arial" w:cs="Arial"/>
          <w:b/>
          <w:bCs/>
          <w:sz w:val="24"/>
          <w:szCs w:val="24"/>
        </w:rPr>
      </w:pPr>
      <w:r w:rsidRPr="008A534E">
        <w:rPr>
          <w:rFonts w:ascii="Arial" w:hAnsi="Arial" w:cs="Arial"/>
          <w:b/>
          <w:bCs/>
          <w:sz w:val="24"/>
          <w:szCs w:val="24"/>
        </w:rPr>
        <w:t>TESTIMONI</w:t>
      </w:r>
      <w:r w:rsidR="00D959B4">
        <w:rPr>
          <w:rFonts w:ascii="Arial" w:hAnsi="Arial" w:cs="Arial"/>
          <w:b/>
          <w:bCs/>
          <w:sz w:val="24"/>
          <w:szCs w:val="24"/>
        </w:rPr>
        <w:t>AL</w:t>
      </w:r>
      <w:r w:rsidRPr="008A534E">
        <w:rPr>
          <w:rFonts w:ascii="Arial" w:hAnsi="Arial" w:cs="Arial"/>
          <w:b/>
          <w:bCs/>
          <w:sz w:val="24"/>
          <w:szCs w:val="24"/>
        </w:rPr>
        <w:t>.</w:t>
      </w:r>
    </w:p>
    <w:p w14:paraId="75F61DF6" w14:textId="77777777" w:rsidR="00D959B4" w:rsidRPr="008A534E" w:rsidRDefault="00D959B4" w:rsidP="00C63C09">
      <w:pPr>
        <w:spacing w:after="0"/>
        <w:jc w:val="both"/>
        <w:rPr>
          <w:rFonts w:ascii="Arial" w:hAnsi="Arial" w:cs="Arial"/>
          <w:b/>
          <w:bCs/>
          <w:sz w:val="24"/>
          <w:szCs w:val="24"/>
        </w:rPr>
      </w:pPr>
    </w:p>
    <w:p w14:paraId="23EF5994" w14:textId="706BCB50" w:rsidR="006E54FD" w:rsidRPr="00C248FB" w:rsidRDefault="00C248FB" w:rsidP="00C248FB">
      <w:pPr>
        <w:spacing w:line="240" w:lineRule="auto"/>
        <w:jc w:val="center"/>
        <w:rPr>
          <w:rFonts w:ascii="Arial" w:hAnsi="Arial" w:cs="Arial"/>
          <w:b/>
          <w:bCs/>
          <w:szCs w:val="24"/>
        </w:rPr>
      </w:pPr>
      <w:r w:rsidRPr="00C248FB">
        <w:rPr>
          <w:rFonts w:ascii="Arial" w:hAnsi="Arial" w:cs="Arial"/>
          <w:b/>
          <w:bCs/>
          <w:szCs w:val="24"/>
        </w:rPr>
        <w:t>IDENTIFICACIÓN E INDIVIDUALIZACIÓN DEL INVESTIGADO</w:t>
      </w:r>
    </w:p>
    <w:p w14:paraId="75B0803D" w14:textId="77777777" w:rsidR="00C248FB" w:rsidRDefault="00C248FB" w:rsidP="00C10C58">
      <w:pPr>
        <w:spacing w:after="0"/>
        <w:jc w:val="center"/>
        <w:rPr>
          <w:rFonts w:ascii="Arial" w:eastAsia="Times New Roman" w:hAnsi="Arial" w:cs="Arial"/>
          <w:b/>
          <w:sz w:val="24"/>
          <w:szCs w:val="24"/>
          <w:lang w:eastAsia="es-ES"/>
        </w:rPr>
      </w:pPr>
    </w:p>
    <w:p w14:paraId="428FD49B" w14:textId="7263B1FF" w:rsidR="003B6E79" w:rsidRPr="008A534E" w:rsidRDefault="003B6E79" w:rsidP="00C10C58">
      <w:pPr>
        <w:spacing w:after="0"/>
        <w:jc w:val="center"/>
        <w:rPr>
          <w:rFonts w:ascii="Arial" w:eastAsia="Times New Roman" w:hAnsi="Arial" w:cs="Arial"/>
          <w:b/>
          <w:sz w:val="24"/>
          <w:szCs w:val="24"/>
          <w:lang w:eastAsia="es-ES"/>
        </w:rPr>
      </w:pPr>
      <w:r w:rsidRPr="008A534E">
        <w:rPr>
          <w:rFonts w:ascii="Arial" w:eastAsia="Times New Roman" w:hAnsi="Arial" w:cs="Arial"/>
          <w:b/>
          <w:sz w:val="24"/>
          <w:szCs w:val="24"/>
          <w:lang w:eastAsia="es-ES"/>
        </w:rPr>
        <w:t>CONSIDERACIONES DEL DESPACHO</w:t>
      </w:r>
    </w:p>
    <w:p w14:paraId="198D260E" w14:textId="77777777" w:rsidR="00F77089" w:rsidRDefault="00F77089" w:rsidP="00C10C58">
      <w:pPr>
        <w:spacing w:after="0"/>
        <w:jc w:val="center"/>
        <w:rPr>
          <w:rFonts w:ascii="Arial" w:eastAsia="Times New Roman" w:hAnsi="Arial" w:cs="Arial"/>
          <w:b/>
          <w:sz w:val="24"/>
          <w:szCs w:val="24"/>
          <w:lang w:eastAsia="es-ES"/>
        </w:rPr>
      </w:pPr>
    </w:p>
    <w:p w14:paraId="71F9D0E0" w14:textId="24141A05" w:rsidR="00C248FB" w:rsidRDefault="00C248FB" w:rsidP="00C248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Cuestión Previa.</w:t>
      </w:r>
    </w:p>
    <w:p w14:paraId="01DB9F55" w14:textId="77777777" w:rsidR="00C248FB" w:rsidRPr="008A534E" w:rsidRDefault="00C248FB" w:rsidP="00C248FB">
      <w:pPr>
        <w:spacing w:after="0"/>
        <w:jc w:val="both"/>
        <w:rPr>
          <w:rFonts w:ascii="Arial" w:eastAsia="Times New Roman" w:hAnsi="Arial" w:cs="Arial"/>
          <w:b/>
          <w:sz w:val="24"/>
          <w:szCs w:val="24"/>
          <w:lang w:eastAsia="es-ES"/>
        </w:rPr>
      </w:pPr>
    </w:p>
    <w:p w14:paraId="6A2734FA" w14:textId="109E4616" w:rsidR="00F77089" w:rsidRPr="008A534E" w:rsidRDefault="00F77089" w:rsidP="00F77089">
      <w:pPr>
        <w:spacing w:after="0"/>
        <w:jc w:val="both"/>
        <w:rPr>
          <w:rFonts w:ascii="Arial" w:hAnsi="Arial" w:cs="Arial"/>
          <w:spacing w:val="-3"/>
          <w:sz w:val="24"/>
          <w:szCs w:val="24"/>
        </w:rPr>
      </w:pPr>
      <w:bookmarkStart w:id="4" w:name="_Hlk48140355"/>
      <w:r w:rsidRPr="008A534E">
        <w:rPr>
          <w:rFonts w:ascii="Arial" w:hAnsi="Arial" w:cs="Arial"/>
          <w:spacing w:val="-3"/>
          <w:sz w:val="24"/>
          <w:szCs w:val="24"/>
        </w:rPr>
        <w:t>Procede el</w:t>
      </w:r>
      <w:r w:rsidRPr="008A534E">
        <w:rPr>
          <w:rFonts w:ascii="Arial" w:hAnsi="Arial" w:cs="Arial"/>
          <w:sz w:val="24"/>
          <w:szCs w:val="24"/>
        </w:rPr>
        <w:t xml:space="preserve"> suscrito jefe de la Oficina de Control Interno Disciplinario, a adoptar la decisión que en Derecho corresponde, </w:t>
      </w:r>
      <w:r w:rsidRPr="008A534E">
        <w:rPr>
          <w:rFonts w:ascii="Arial" w:hAnsi="Arial" w:cs="Arial"/>
          <w:spacing w:val="-3"/>
          <w:sz w:val="24"/>
          <w:szCs w:val="24"/>
        </w:rPr>
        <w:t>mencionando los siguientes acontecimientos:</w:t>
      </w:r>
      <w:r w:rsidR="00A27470">
        <w:rPr>
          <w:rFonts w:ascii="Arial" w:hAnsi="Arial" w:cs="Arial"/>
          <w:spacing w:val="-3"/>
          <w:sz w:val="24"/>
          <w:szCs w:val="24"/>
        </w:rPr>
        <w:t xml:space="preserve"> </w:t>
      </w:r>
      <w:r w:rsidR="00A27470" w:rsidRPr="00A27470">
        <w:rPr>
          <w:rFonts w:ascii="Arial" w:hAnsi="Arial" w:cs="Arial"/>
          <w:color w:val="4472C4" w:themeColor="accent1"/>
          <w:spacing w:val="-3"/>
          <w:sz w:val="24"/>
          <w:szCs w:val="24"/>
        </w:rPr>
        <w:t xml:space="preserve">(verificar si proceden o no, de todas </w:t>
      </w:r>
      <w:proofErr w:type="gramStart"/>
      <w:r w:rsidR="00A27470" w:rsidRPr="00A27470">
        <w:rPr>
          <w:rFonts w:ascii="Arial" w:hAnsi="Arial" w:cs="Arial"/>
          <w:color w:val="4472C4" w:themeColor="accent1"/>
          <w:spacing w:val="-3"/>
          <w:sz w:val="24"/>
          <w:szCs w:val="24"/>
        </w:rPr>
        <w:t>maneras</w:t>
      </w:r>
      <w:proofErr w:type="gramEnd"/>
      <w:r w:rsidR="00A27470" w:rsidRPr="00A27470">
        <w:rPr>
          <w:rFonts w:ascii="Arial" w:hAnsi="Arial" w:cs="Arial"/>
          <w:color w:val="4472C4" w:themeColor="accent1"/>
          <w:spacing w:val="-3"/>
          <w:sz w:val="24"/>
          <w:szCs w:val="24"/>
        </w:rPr>
        <w:t xml:space="preserve"> cada caso es particular)</w:t>
      </w:r>
    </w:p>
    <w:p w14:paraId="7D2840A5" w14:textId="77777777" w:rsidR="00F77089" w:rsidRPr="008A534E" w:rsidRDefault="00F77089" w:rsidP="00F77089">
      <w:pPr>
        <w:spacing w:after="0"/>
        <w:jc w:val="both"/>
        <w:rPr>
          <w:rFonts w:ascii="Arial" w:hAnsi="Arial" w:cs="Arial"/>
          <w:spacing w:val="-3"/>
          <w:sz w:val="24"/>
          <w:szCs w:val="24"/>
        </w:rPr>
      </w:pPr>
    </w:p>
    <w:p w14:paraId="0C44F461" w14:textId="77777777" w:rsidR="00F77089" w:rsidRPr="00A27470" w:rsidRDefault="00F77089" w:rsidP="00F77089">
      <w:pPr>
        <w:spacing w:after="0"/>
        <w:jc w:val="both"/>
        <w:rPr>
          <w:rFonts w:ascii="Arial" w:hAnsi="Arial" w:cs="Arial"/>
          <w:color w:val="4472C4" w:themeColor="accent1"/>
          <w:sz w:val="24"/>
          <w:szCs w:val="24"/>
        </w:rPr>
      </w:pPr>
      <w:r w:rsidRPr="00A27470">
        <w:rPr>
          <w:rFonts w:ascii="Arial" w:hAnsi="Arial" w:cs="Arial"/>
          <w:color w:val="4472C4" w:themeColor="accent1"/>
          <w:sz w:val="24"/>
          <w:szCs w:val="24"/>
        </w:rPr>
        <w:t xml:space="preserve">Con ocasión a la crisis de salud pública generada por la pandemia COVID – 19, </w:t>
      </w:r>
      <w:r w:rsidRPr="00A27470">
        <w:rPr>
          <w:rFonts w:ascii="Arial" w:eastAsia="Times New Roman" w:hAnsi="Arial" w:cs="Arial"/>
          <w:color w:val="4472C4" w:themeColor="accent1"/>
          <w:sz w:val="24"/>
          <w:szCs w:val="24"/>
        </w:rPr>
        <w:t xml:space="preserve">la Dirección General del ICBF, ordenó la suspensión de términos de las actuaciones disciplinarias por espacio de </w:t>
      </w:r>
      <w:r w:rsidRPr="00A27470">
        <w:rPr>
          <w:rFonts w:ascii="Arial" w:eastAsia="Times New Roman" w:hAnsi="Arial" w:cs="Arial"/>
          <w:b/>
          <w:color w:val="4472C4" w:themeColor="accent1"/>
          <w:sz w:val="24"/>
          <w:szCs w:val="24"/>
        </w:rPr>
        <w:t>82 días, que es igual a decir 2 meses y 22 días</w:t>
      </w:r>
      <w:r w:rsidRPr="00A27470">
        <w:rPr>
          <w:rFonts w:ascii="Arial" w:eastAsia="Times New Roman" w:hAnsi="Arial" w:cs="Arial"/>
          <w:color w:val="4472C4" w:themeColor="accent1"/>
          <w:sz w:val="24"/>
          <w:szCs w:val="24"/>
        </w:rPr>
        <w:t xml:space="preserve">, mediante las Resoluciones </w:t>
      </w:r>
      <w:proofErr w:type="spellStart"/>
      <w:r w:rsidRPr="00A27470">
        <w:rPr>
          <w:rFonts w:ascii="Arial" w:eastAsia="Times New Roman" w:hAnsi="Arial" w:cs="Arial"/>
          <w:color w:val="4472C4" w:themeColor="accent1"/>
          <w:sz w:val="24"/>
          <w:szCs w:val="24"/>
        </w:rPr>
        <w:t>N°</w:t>
      </w:r>
      <w:proofErr w:type="spellEnd"/>
      <w:r w:rsidRPr="00A27470">
        <w:rPr>
          <w:rFonts w:ascii="Arial" w:eastAsia="Times New Roman" w:hAnsi="Arial" w:cs="Arial"/>
          <w:color w:val="4472C4" w:themeColor="accent1"/>
          <w:sz w:val="24"/>
          <w:szCs w:val="24"/>
        </w:rPr>
        <w:t xml:space="preserve"> 3000 del 18  de marzo de 2020 y 3100 del día 31 del mismo mes y año, a partir del </w:t>
      </w:r>
      <w:r w:rsidRPr="00A27470">
        <w:rPr>
          <w:rFonts w:ascii="Arial" w:eastAsia="Times New Roman" w:hAnsi="Arial" w:cs="Arial"/>
          <w:b/>
          <w:bCs/>
          <w:color w:val="4472C4" w:themeColor="accent1"/>
          <w:sz w:val="24"/>
          <w:szCs w:val="24"/>
        </w:rPr>
        <w:t>18 de marzo de 2020,</w:t>
      </w:r>
      <w:r w:rsidRPr="00A27470">
        <w:rPr>
          <w:rFonts w:ascii="Arial" w:eastAsia="Times New Roman" w:hAnsi="Arial" w:cs="Arial"/>
          <w:color w:val="4472C4" w:themeColor="accent1"/>
          <w:sz w:val="24"/>
          <w:szCs w:val="24"/>
        </w:rPr>
        <w:t xml:space="preserve"> inclusive, ésta última declarada ajustada en derecho, en Sentencia del 29 de noviembre de 2021, dentro del radicado 11001-03-15-000-2020-03168-00, por la Sala Plena de lo Contencioso </w:t>
      </w:r>
      <w:r w:rsidRPr="00A27470">
        <w:rPr>
          <w:rFonts w:ascii="Arial" w:eastAsia="Times New Roman" w:hAnsi="Arial" w:cs="Arial"/>
          <w:color w:val="4472C4" w:themeColor="accent1"/>
          <w:sz w:val="24"/>
          <w:szCs w:val="24"/>
        </w:rPr>
        <w:lastRenderedPageBreak/>
        <w:t>Administrativo del Consejo de Estado</w:t>
      </w:r>
      <w:r w:rsidRPr="00A27470">
        <w:rPr>
          <w:rFonts w:ascii="Arial" w:hAnsi="Arial" w:cs="Arial"/>
          <w:color w:val="4472C4" w:themeColor="accent1"/>
          <w:sz w:val="24"/>
          <w:szCs w:val="24"/>
        </w:rPr>
        <w:t xml:space="preserve"> </w:t>
      </w:r>
      <w:r w:rsidRPr="00A27470">
        <w:rPr>
          <w:rFonts w:ascii="Arial" w:eastAsia="Times New Roman" w:hAnsi="Arial" w:cs="Arial"/>
          <w:color w:val="4472C4" w:themeColor="accent1"/>
          <w:sz w:val="24"/>
          <w:szCs w:val="24"/>
        </w:rPr>
        <w:t xml:space="preserve">y la reanudación de los términos mediante Resolución 3601 del 27 de mayo de 2020 con efectos a partir del a partir del </w:t>
      </w:r>
      <w:r w:rsidRPr="00A27470">
        <w:rPr>
          <w:rFonts w:ascii="Arial" w:eastAsia="Times New Roman" w:hAnsi="Arial" w:cs="Arial"/>
          <w:b/>
          <w:bCs/>
          <w:color w:val="4472C4" w:themeColor="accent1"/>
          <w:sz w:val="24"/>
          <w:szCs w:val="24"/>
        </w:rPr>
        <w:t>8 de junio de 2020</w:t>
      </w:r>
      <w:r w:rsidRPr="00A27470">
        <w:rPr>
          <w:rFonts w:ascii="Arial" w:eastAsia="Times New Roman" w:hAnsi="Arial" w:cs="Arial"/>
          <w:color w:val="4472C4" w:themeColor="accent1"/>
          <w:sz w:val="24"/>
          <w:szCs w:val="24"/>
        </w:rPr>
        <w:t xml:space="preserve">; actos administrativos que fueron incorporados a la presente actuación y se encuentran publicados en la página web del ICBF, en la siguiente ruta: </w:t>
      </w:r>
      <w:hyperlink r:id="rId11" w:history="1">
        <w:r w:rsidRPr="00A27470">
          <w:rPr>
            <w:rFonts w:ascii="Arial" w:eastAsia="Times New Roman" w:hAnsi="Arial" w:cs="Arial"/>
            <w:color w:val="4472C4" w:themeColor="accent1"/>
            <w:sz w:val="24"/>
            <w:szCs w:val="24"/>
            <w:u w:val="single"/>
          </w:rPr>
          <w:t>https://www.icbf.gov.co/noticias/conozca-toda-la-informacion-relacionada-con-el-coronavirus-covid19-resoluciones</w:t>
        </w:r>
      </w:hyperlink>
      <w:r w:rsidRPr="00A27470">
        <w:rPr>
          <w:rFonts w:ascii="Arial" w:hAnsi="Arial" w:cs="Arial"/>
          <w:color w:val="4472C4" w:themeColor="accent1"/>
          <w:sz w:val="24"/>
          <w:szCs w:val="24"/>
        </w:rPr>
        <w:t xml:space="preserve">. </w:t>
      </w:r>
    </w:p>
    <w:p w14:paraId="4C5FD939" w14:textId="77777777" w:rsidR="00F77089" w:rsidRPr="008A534E" w:rsidRDefault="00F77089" w:rsidP="00F77089">
      <w:pPr>
        <w:spacing w:after="0"/>
        <w:jc w:val="both"/>
        <w:rPr>
          <w:rFonts w:ascii="Arial" w:hAnsi="Arial" w:cs="Arial"/>
          <w:sz w:val="24"/>
          <w:szCs w:val="24"/>
        </w:rPr>
      </w:pPr>
    </w:p>
    <w:p w14:paraId="141D2B17" w14:textId="77777777" w:rsidR="00F77089" w:rsidRPr="00A27470" w:rsidRDefault="00F77089" w:rsidP="00F77089">
      <w:pPr>
        <w:spacing w:after="0"/>
        <w:jc w:val="both"/>
        <w:rPr>
          <w:rFonts w:ascii="Arial" w:eastAsia="Times New Roman" w:hAnsi="Arial" w:cs="Arial"/>
          <w:b/>
          <w:color w:val="4472C4" w:themeColor="accent1"/>
          <w:sz w:val="24"/>
          <w:szCs w:val="24"/>
        </w:rPr>
      </w:pPr>
      <w:r w:rsidRPr="00A27470">
        <w:rPr>
          <w:rFonts w:ascii="Arial" w:eastAsia="Times New Roman" w:hAnsi="Arial" w:cs="Arial"/>
          <w:color w:val="4472C4" w:themeColor="accent1"/>
          <w:sz w:val="24"/>
          <w:szCs w:val="24"/>
        </w:rPr>
        <w:t xml:space="preserve">Igualmente, es del caso referir que, el 29 de marzo de 2022, entró en vigencia la </w:t>
      </w:r>
      <w:r w:rsidRPr="00A27470">
        <w:rPr>
          <w:rFonts w:ascii="Arial" w:eastAsia="Times New Roman" w:hAnsi="Arial" w:cs="Arial"/>
          <w:b/>
          <w:color w:val="4472C4" w:themeColor="accent1"/>
          <w:sz w:val="24"/>
          <w:szCs w:val="24"/>
        </w:rPr>
        <w:t>ley 1952 de 2019</w:t>
      </w:r>
      <w:r w:rsidRPr="00A27470">
        <w:rPr>
          <w:rFonts w:ascii="Arial" w:eastAsia="Times New Roman" w:hAnsi="Arial" w:cs="Arial"/>
          <w:bCs/>
          <w:color w:val="4472C4" w:themeColor="accent1"/>
          <w:sz w:val="24"/>
          <w:szCs w:val="24"/>
        </w:rPr>
        <w:t>,</w:t>
      </w:r>
      <w:r w:rsidRPr="00A27470">
        <w:rPr>
          <w:rFonts w:ascii="Arial" w:eastAsia="Times New Roman" w:hAnsi="Arial" w:cs="Arial"/>
          <w:color w:val="4472C4" w:themeColor="accent1"/>
          <w:sz w:val="24"/>
          <w:szCs w:val="24"/>
        </w:rPr>
        <w:t xml:space="preserve"> nuevo Código General Disciplinario y su modificación, incorporada a través de la ley 2094 de 2021, que estableció en el artículo transitorio 263 que los procesos en los cuales se haya surtido la notificación del pliego de cargos o instalado la audiencia del proceso verbal, continuaran su trámite hasta finalizar, bajo el procedimiento de la Ley 734 de 2002 y en los demás eventos, se aplicará </w:t>
      </w:r>
      <w:r w:rsidRPr="00A27470">
        <w:rPr>
          <w:rFonts w:ascii="Arial" w:eastAsia="Times New Roman" w:hAnsi="Arial" w:cs="Arial"/>
          <w:b/>
          <w:color w:val="4472C4" w:themeColor="accent1"/>
          <w:sz w:val="24"/>
          <w:szCs w:val="24"/>
        </w:rPr>
        <w:t>el procedimiento previsto en la nueva ley.</w:t>
      </w:r>
      <w:bookmarkEnd w:id="4"/>
    </w:p>
    <w:p w14:paraId="3E0ABA7E" w14:textId="1476EA4E" w:rsidR="00F77089" w:rsidRPr="008A534E" w:rsidRDefault="00F77089" w:rsidP="00F77089">
      <w:pPr>
        <w:tabs>
          <w:tab w:val="left" w:pos="3261"/>
        </w:tabs>
        <w:spacing w:after="0"/>
        <w:rPr>
          <w:rFonts w:ascii="Arial" w:eastAsia="Times New Roman" w:hAnsi="Arial" w:cs="Arial"/>
          <w:sz w:val="24"/>
          <w:szCs w:val="24"/>
          <w:lang w:eastAsia="es-419"/>
        </w:rPr>
      </w:pPr>
    </w:p>
    <w:p w14:paraId="3107727A" w14:textId="77777777" w:rsidR="006A060F" w:rsidRPr="008A534E" w:rsidRDefault="006A060F" w:rsidP="00F77089">
      <w:pPr>
        <w:tabs>
          <w:tab w:val="left" w:pos="3261"/>
        </w:tabs>
        <w:spacing w:after="0"/>
        <w:rPr>
          <w:rFonts w:ascii="Arial" w:eastAsia="Times New Roman" w:hAnsi="Arial" w:cs="Arial"/>
          <w:sz w:val="24"/>
          <w:szCs w:val="24"/>
          <w:lang w:eastAsia="es-419"/>
        </w:rPr>
      </w:pPr>
    </w:p>
    <w:p w14:paraId="3CA142E6" w14:textId="77777777" w:rsidR="00F77089" w:rsidRPr="008A534E" w:rsidRDefault="00F77089" w:rsidP="00F77089">
      <w:pPr>
        <w:tabs>
          <w:tab w:val="left" w:pos="3261"/>
        </w:tabs>
        <w:spacing w:after="0"/>
        <w:rPr>
          <w:rFonts w:ascii="Arial" w:eastAsia="Times New Roman" w:hAnsi="Arial" w:cs="Arial"/>
          <w:b/>
          <w:bCs/>
          <w:sz w:val="24"/>
          <w:szCs w:val="24"/>
          <w:lang w:eastAsia="es-419"/>
        </w:rPr>
      </w:pPr>
      <w:r w:rsidRPr="008A534E">
        <w:rPr>
          <w:rFonts w:ascii="Arial" w:eastAsia="Times New Roman" w:hAnsi="Arial" w:cs="Arial"/>
          <w:b/>
          <w:bCs/>
          <w:sz w:val="24"/>
          <w:szCs w:val="24"/>
          <w:lang w:eastAsia="es-419"/>
        </w:rPr>
        <w:t>Del caso en concreto.</w:t>
      </w:r>
    </w:p>
    <w:p w14:paraId="11904434" w14:textId="77777777" w:rsidR="00F77089" w:rsidRPr="008A534E" w:rsidRDefault="00F77089" w:rsidP="00F77089">
      <w:pPr>
        <w:tabs>
          <w:tab w:val="left" w:pos="3261"/>
        </w:tabs>
        <w:spacing w:after="0"/>
        <w:jc w:val="center"/>
        <w:rPr>
          <w:rFonts w:ascii="Arial" w:eastAsia="Times New Roman" w:hAnsi="Arial" w:cs="Arial"/>
          <w:b/>
          <w:bCs/>
          <w:spacing w:val="-3"/>
          <w:sz w:val="24"/>
          <w:szCs w:val="24"/>
          <w:lang w:eastAsia="es-ES"/>
        </w:rPr>
      </w:pPr>
    </w:p>
    <w:p w14:paraId="66EDE8F5" w14:textId="32D56A3D" w:rsidR="00D642E8" w:rsidRDefault="006A060F" w:rsidP="00A27470">
      <w:pPr>
        <w:tabs>
          <w:tab w:val="left" w:pos="3261"/>
        </w:tabs>
        <w:spacing w:after="0"/>
        <w:jc w:val="both"/>
        <w:rPr>
          <w:rFonts w:ascii="Arial" w:eastAsia="Times New Roman" w:hAnsi="Arial" w:cs="Arial"/>
          <w:sz w:val="24"/>
          <w:szCs w:val="24"/>
          <w:lang w:eastAsia="es-ES"/>
        </w:rPr>
      </w:pPr>
      <w:r w:rsidRPr="008A534E">
        <w:rPr>
          <w:rFonts w:ascii="Arial" w:eastAsia="Times New Roman" w:hAnsi="Arial" w:cs="Arial"/>
          <w:sz w:val="24"/>
          <w:szCs w:val="24"/>
          <w:lang w:eastAsia="es-ES"/>
        </w:rPr>
        <w:t>L</w:t>
      </w:r>
      <w:r w:rsidR="00F77089" w:rsidRPr="008A534E">
        <w:rPr>
          <w:rFonts w:ascii="Arial" w:eastAsia="Times New Roman" w:hAnsi="Arial" w:cs="Arial"/>
          <w:sz w:val="24"/>
          <w:szCs w:val="24"/>
          <w:lang w:eastAsia="es-ES"/>
        </w:rPr>
        <w:t>a</w:t>
      </w:r>
      <w:r w:rsidRPr="008A534E">
        <w:rPr>
          <w:rFonts w:ascii="Arial" w:eastAsia="Times New Roman" w:hAnsi="Arial" w:cs="Arial"/>
          <w:sz w:val="24"/>
          <w:szCs w:val="24"/>
          <w:lang w:eastAsia="es-ES"/>
        </w:rPr>
        <w:t xml:space="preserve"> presente</w:t>
      </w:r>
      <w:r w:rsidR="00F77089" w:rsidRPr="008A534E">
        <w:rPr>
          <w:rFonts w:ascii="Arial" w:eastAsia="Times New Roman" w:hAnsi="Arial" w:cs="Arial"/>
          <w:sz w:val="24"/>
          <w:szCs w:val="24"/>
          <w:lang w:eastAsia="es-ES"/>
        </w:rPr>
        <w:t xml:space="preserve"> actuación disciplinaria</w:t>
      </w:r>
      <w:r w:rsidRPr="008A534E">
        <w:rPr>
          <w:rFonts w:ascii="Arial" w:eastAsia="Times New Roman" w:hAnsi="Arial" w:cs="Arial"/>
          <w:sz w:val="24"/>
          <w:szCs w:val="24"/>
          <w:lang w:eastAsia="es-ES"/>
        </w:rPr>
        <w:t xml:space="preserve"> se adelantó con base </w:t>
      </w:r>
      <w:r w:rsidR="009A7F6B">
        <w:rPr>
          <w:rFonts w:ascii="Arial" w:eastAsia="Times New Roman" w:hAnsi="Arial" w:cs="Arial"/>
          <w:sz w:val="24"/>
          <w:szCs w:val="24"/>
          <w:lang w:eastAsia="es-ES"/>
        </w:rPr>
        <w:t>_____</w:t>
      </w:r>
    </w:p>
    <w:p w14:paraId="40AADE8C" w14:textId="77777777" w:rsidR="009A7F6B" w:rsidRDefault="009A7F6B" w:rsidP="00A27470">
      <w:pPr>
        <w:tabs>
          <w:tab w:val="left" w:pos="3261"/>
        </w:tabs>
        <w:spacing w:after="0"/>
        <w:jc w:val="both"/>
        <w:rPr>
          <w:rFonts w:ascii="Arial" w:eastAsia="Times New Roman" w:hAnsi="Arial" w:cs="Arial"/>
          <w:sz w:val="24"/>
          <w:szCs w:val="24"/>
          <w:lang w:eastAsia="es-ES"/>
        </w:rPr>
      </w:pPr>
    </w:p>
    <w:p w14:paraId="0B7C053E" w14:textId="77777777" w:rsidR="009A7F6B" w:rsidRDefault="009A7F6B" w:rsidP="00A27470">
      <w:pPr>
        <w:tabs>
          <w:tab w:val="left" w:pos="3261"/>
        </w:tabs>
        <w:spacing w:after="0"/>
        <w:jc w:val="both"/>
        <w:rPr>
          <w:rFonts w:ascii="Arial" w:eastAsia="Times New Roman" w:hAnsi="Arial" w:cs="Arial"/>
          <w:sz w:val="24"/>
          <w:szCs w:val="24"/>
          <w:lang w:eastAsia="es-ES"/>
        </w:rPr>
      </w:pPr>
    </w:p>
    <w:p w14:paraId="079DA458" w14:textId="0B2F6D94" w:rsidR="009A7F6B" w:rsidRDefault="009A7F6B" w:rsidP="00A27470">
      <w:pPr>
        <w:tabs>
          <w:tab w:val="left" w:pos="3261"/>
        </w:tabs>
        <w:spacing w:after="0"/>
        <w:jc w:val="both"/>
        <w:rPr>
          <w:rFonts w:ascii="Arial" w:eastAsia="Times New Roman" w:hAnsi="Arial" w:cs="Arial"/>
          <w:color w:val="4472C4" w:themeColor="accent1"/>
          <w:sz w:val="24"/>
          <w:szCs w:val="24"/>
          <w:lang w:eastAsia="es-ES"/>
        </w:rPr>
      </w:pPr>
      <w:r w:rsidRPr="009A7F6B">
        <w:rPr>
          <w:rFonts w:ascii="Arial" w:eastAsia="Times New Roman" w:hAnsi="Arial" w:cs="Arial"/>
          <w:color w:val="4472C4" w:themeColor="accent1"/>
          <w:sz w:val="24"/>
          <w:szCs w:val="24"/>
          <w:lang w:eastAsia="es-ES"/>
        </w:rPr>
        <w:t xml:space="preserve">OPCIÓN 1 </w:t>
      </w:r>
    </w:p>
    <w:p w14:paraId="439565EB" w14:textId="77777777" w:rsidR="009A7F6B" w:rsidRPr="009A7F6B" w:rsidRDefault="009A7F6B" w:rsidP="00A27470">
      <w:pPr>
        <w:tabs>
          <w:tab w:val="left" w:pos="3261"/>
        </w:tabs>
        <w:spacing w:after="0"/>
        <w:jc w:val="both"/>
        <w:rPr>
          <w:rFonts w:cs="Arial"/>
          <w:i/>
          <w:iCs/>
          <w:color w:val="4472C4" w:themeColor="accent1"/>
          <w:sz w:val="28"/>
          <w:szCs w:val="28"/>
        </w:rPr>
      </w:pPr>
    </w:p>
    <w:p w14:paraId="60620567" w14:textId="61AB298E" w:rsidR="00D642E8" w:rsidRDefault="004E5EF0" w:rsidP="00623B4D">
      <w:pPr>
        <w:jc w:val="both"/>
        <w:rPr>
          <w:rFonts w:ascii="Arial" w:hAnsi="Arial" w:cs="Arial"/>
          <w:color w:val="4472C4" w:themeColor="accent1"/>
          <w:sz w:val="24"/>
          <w:szCs w:val="28"/>
        </w:rPr>
      </w:pPr>
      <w:r>
        <w:rPr>
          <w:rFonts w:ascii="Arial" w:hAnsi="Arial" w:cs="Arial"/>
          <w:sz w:val="24"/>
          <w:szCs w:val="28"/>
        </w:rPr>
        <w:t xml:space="preserve">Aparece entonces, </w:t>
      </w:r>
      <w:r w:rsidR="0026339A" w:rsidRPr="009A7F6B">
        <w:rPr>
          <w:rFonts w:ascii="Arial" w:hAnsi="Arial" w:cs="Arial"/>
          <w:b/>
          <w:bCs/>
          <w:sz w:val="24"/>
          <w:szCs w:val="28"/>
          <w:u w:val="single"/>
        </w:rPr>
        <w:t>plenamente demostrados</w:t>
      </w:r>
      <w:r w:rsidR="0026339A">
        <w:rPr>
          <w:rFonts w:ascii="Arial" w:hAnsi="Arial" w:cs="Arial"/>
          <w:sz w:val="24"/>
          <w:szCs w:val="28"/>
        </w:rPr>
        <w:t xml:space="preserve"> que </w:t>
      </w:r>
      <w:r w:rsidR="009A7F6B">
        <w:rPr>
          <w:rFonts w:ascii="Arial" w:hAnsi="Arial" w:cs="Arial"/>
          <w:sz w:val="24"/>
          <w:szCs w:val="28"/>
        </w:rPr>
        <w:t>(</w:t>
      </w:r>
      <w:r w:rsidR="009A7F6B">
        <w:rPr>
          <w:rFonts w:ascii="Arial" w:hAnsi="Arial" w:cs="Arial"/>
          <w:color w:val="4472C4" w:themeColor="accent1"/>
          <w:sz w:val="24"/>
          <w:szCs w:val="28"/>
        </w:rPr>
        <w:t>CAUSALES TAXATIVAS DEL ARTICULO 90 DEL CGD)</w:t>
      </w:r>
    </w:p>
    <w:p w14:paraId="2BBF3B02" w14:textId="46620FEA" w:rsidR="001D2AC1" w:rsidRPr="008A534E" w:rsidRDefault="00E0007C" w:rsidP="001D2AC1">
      <w:pPr>
        <w:spacing w:after="0"/>
        <w:contextualSpacing/>
        <w:jc w:val="both"/>
        <w:rPr>
          <w:rFonts w:ascii="Arial" w:hAnsi="Arial" w:cs="Arial"/>
          <w:spacing w:val="-3"/>
          <w:sz w:val="24"/>
          <w:szCs w:val="24"/>
        </w:rPr>
      </w:pPr>
      <w:r>
        <w:rPr>
          <w:rFonts w:ascii="Arial" w:hAnsi="Arial" w:cs="Arial"/>
          <w:sz w:val="24"/>
          <w:szCs w:val="24"/>
        </w:rPr>
        <w:t>P</w:t>
      </w:r>
      <w:r w:rsidRPr="00C86E32">
        <w:rPr>
          <w:rFonts w:ascii="Arial" w:hAnsi="Arial" w:cs="Arial"/>
          <w:sz w:val="24"/>
          <w:szCs w:val="24"/>
        </w:rPr>
        <w:t xml:space="preserve">or lo que </w:t>
      </w:r>
      <w:r>
        <w:rPr>
          <w:rFonts w:ascii="Arial" w:eastAsia="Courier New" w:hAnsi="Arial" w:cs="Arial"/>
          <w:bCs/>
          <w:sz w:val="24"/>
          <w:szCs w:val="24"/>
          <w:lang w:eastAsia="es-ES"/>
        </w:rPr>
        <w:t>s</w:t>
      </w:r>
      <w:r w:rsidRPr="00C86E32">
        <w:rPr>
          <w:rFonts w:ascii="Arial" w:eastAsia="Courier New" w:hAnsi="Arial" w:cs="Arial"/>
          <w:bCs/>
          <w:sz w:val="24"/>
          <w:szCs w:val="24"/>
          <w:lang w:eastAsia="es-ES"/>
        </w:rPr>
        <w:t>urge m</w:t>
      </w:r>
      <w:r>
        <w:rPr>
          <w:rFonts w:ascii="Arial" w:eastAsia="Courier New" w:hAnsi="Arial" w:cs="Arial"/>
          <w:bCs/>
          <w:sz w:val="24"/>
          <w:szCs w:val="24"/>
          <w:lang w:eastAsia="es-ES"/>
        </w:rPr>
        <w:t>é</w:t>
      </w:r>
      <w:r w:rsidRPr="00C86E32">
        <w:rPr>
          <w:rFonts w:ascii="Arial" w:eastAsia="Courier New" w:hAnsi="Arial" w:cs="Arial"/>
          <w:bCs/>
          <w:sz w:val="24"/>
          <w:szCs w:val="24"/>
          <w:lang w:eastAsia="es-ES"/>
        </w:rPr>
        <w:t>rito suficiente para declarar la terminación del proceso</w:t>
      </w:r>
      <w:r>
        <w:rPr>
          <w:rFonts w:ascii="Arial" w:eastAsia="Courier New" w:hAnsi="Arial" w:cs="Arial"/>
          <w:bCs/>
          <w:sz w:val="24"/>
          <w:szCs w:val="24"/>
          <w:lang w:eastAsia="es-ES"/>
        </w:rPr>
        <w:t xml:space="preserve"> y el archivo definitivo de la actuación</w:t>
      </w:r>
      <w:r w:rsidR="001D2AC1">
        <w:rPr>
          <w:rFonts w:ascii="Arial" w:eastAsia="Courier New" w:hAnsi="Arial" w:cs="Arial"/>
          <w:bCs/>
          <w:sz w:val="24"/>
          <w:szCs w:val="24"/>
          <w:lang w:eastAsia="es-ES"/>
        </w:rPr>
        <w:t xml:space="preserve"> </w:t>
      </w:r>
      <w:r w:rsidR="001D2AC1">
        <w:rPr>
          <w:rFonts w:ascii="Arial" w:hAnsi="Arial" w:cs="Arial"/>
          <w:sz w:val="24"/>
          <w:szCs w:val="24"/>
        </w:rPr>
        <w:t xml:space="preserve">en términos de lo dispuesto en </w:t>
      </w:r>
      <w:r w:rsidR="001D2AC1" w:rsidRPr="008A534E">
        <w:rPr>
          <w:rFonts w:ascii="Arial" w:hAnsi="Arial" w:cs="Arial"/>
          <w:sz w:val="24"/>
          <w:szCs w:val="24"/>
        </w:rPr>
        <w:t xml:space="preserve">los artículos </w:t>
      </w:r>
      <w:r w:rsidR="001D2AC1" w:rsidRPr="008A534E">
        <w:rPr>
          <w:rFonts w:ascii="Arial" w:eastAsia="Courier New" w:hAnsi="Arial" w:cs="Arial"/>
          <w:sz w:val="24"/>
          <w:szCs w:val="24"/>
          <w:lang w:eastAsia="es-MX"/>
        </w:rPr>
        <w:t xml:space="preserve">90 y 224 de la ley 1952 </w:t>
      </w:r>
      <w:r w:rsidR="001D2AC1">
        <w:rPr>
          <w:rFonts w:ascii="Arial" w:eastAsia="Courier New" w:hAnsi="Arial" w:cs="Arial"/>
          <w:sz w:val="24"/>
          <w:szCs w:val="24"/>
          <w:lang w:eastAsia="es-MX"/>
        </w:rPr>
        <w:t>de 2019</w:t>
      </w:r>
      <w:r w:rsidR="001D2AC1" w:rsidRPr="008A534E">
        <w:rPr>
          <w:rFonts w:ascii="Arial" w:eastAsia="Courier New" w:hAnsi="Arial" w:cs="Arial"/>
          <w:sz w:val="24"/>
          <w:szCs w:val="24"/>
          <w:lang w:eastAsia="es-MX"/>
        </w:rPr>
        <w:t xml:space="preserve">, </w:t>
      </w:r>
      <w:r w:rsidR="001D2AC1">
        <w:rPr>
          <w:rFonts w:ascii="Arial" w:eastAsia="Courier New" w:hAnsi="Arial" w:cs="Arial"/>
          <w:sz w:val="24"/>
          <w:szCs w:val="24"/>
          <w:lang w:eastAsia="es-MX"/>
        </w:rPr>
        <w:t>que a la letra señalan</w:t>
      </w:r>
      <w:r w:rsidR="001D2AC1" w:rsidRPr="008A534E">
        <w:rPr>
          <w:rFonts w:ascii="Arial" w:eastAsia="Courier New" w:hAnsi="Arial" w:cs="Arial"/>
          <w:sz w:val="24"/>
          <w:szCs w:val="24"/>
          <w:lang w:eastAsia="es-MX"/>
        </w:rPr>
        <w:t>:</w:t>
      </w:r>
    </w:p>
    <w:p w14:paraId="62478947" w14:textId="77777777" w:rsidR="001D2AC1" w:rsidRPr="008A534E" w:rsidRDefault="001D2AC1" w:rsidP="001D2AC1">
      <w:pPr>
        <w:spacing w:after="0"/>
        <w:jc w:val="both"/>
        <w:rPr>
          <w:rFonts w:ascii="Arial" w:eastAsia="Courier New" w:hAnsi="Arial" w:cs="Arial"/>
          <w:sz w:val="24"/>
          <w:szCs w:val="24"/>
          <w:lang w:eastAsia="es-MX"/>
        </w:rPr>
      </w:pPr>
      <w:bookmarkStart w:id="5" w:name="_Hlk118279581"/>
    </w:p>
    <w:p w14:paraId="6D6A428E" w14:textId="77777777" w:rsidR="001D2AC1" w:rsidRPr="00D31CAD" w:rsidRDefault="001D2AC1" w:rsidP="001D2AC1">
      <w:pPr>
        <w:spacing w:after="0" w:line="240" w:lineRule="auto"/>
        <w:ind w:left="1134"/>
        <w:jc w:val="both"/>
        <w:rPr>
          <w:rFonts w:ascii="Arial" w:eastAsia="Courier New" w:hAnsi="Arial" w:cs="Arial"/>
          <w:i/>
          <w:iCs/>
          <w:lang w:eastAsia="es-MX"/>
        </w:rPr>
      </w:pPr>
      <w:r w:rsidRPr="00D31CAD">
        <w:rPr>
          <w:rFonts w:ascii="Arial" w:eastAsia="Courier New" w:hAnsi="Arial" w:cs="Arial"/>
          <w:b/>
          <w:bCs/>
          <w:i/>
          <w:iCs/>
          <w:lang w:eastAsia="es-MX"/>
        </w:rPr>
        <w:t>“ARTÍCULO 90. TERMINACIÓN DEL PROCESO DISCIPLINARIO</w:t>
      </w:r>
      <w:r w:rsidRPr="00D31CAD">
        <w:rPr>
          <w:rFonts w:ascii="Arial" w:eastAsia="Courier New" w:hAnsi="Arial" w:cs="Arial"/>
          <w:i/>
          <w:iCs/>
          <w:lang w:eastAsia="es-MX"/>
        </w:rPr>
        <w:t xml:space="preserve">. </w:t>
      </w:r>
      <w:r w:rsidRPr="00D31CAD">
        <w:rPr>
          <w:rFonts w:ascii="Arial" w:eastAsia="Courier New" w:hAnsi="Arial" w:cs="Arial"/>
          <w:b/>
          <w:bCs/>
          <w:i/>
          <w:iCs/>
          <w:u w:val="single"/>
          <w:lang w:eastAsia="es-MX"/>
        </w:rPr>
        <w:t>En cualquier etapa de la actuación disciplinaria en que aparezca plenamente demostrado que</w:t>
      </w:r>
      <w:r w:rsidRPr="00D31CAD">
        <w:rPr>
          <w:rFonts w:ascii="Arial" w:eastAsia="Courier New" w:hAnsi="Arial" w:cs="Arial"/>
          <w:i/>
          <w:iCs/>
          <w:lang w:eastAsia="es-MX"/>
        </w:rPr>
        <w:t xml:space="preserve"> el hecho atribuido no existió, que la conducta no está prevista en la ley como falta disciplinaria,</w:t>
      </w:r>
      <w:r w:rsidRPr="00D31CAD">
        <w:rPr>
          <w:rFonts w:ascii="Arial" w:eastAsia="Courier New" w:hAnsi="Arial" w:cs="Arial"/>
          <w:b/>
          <w:bCs/>
          <w:i/>
          <w:iCs/>
          <w:u w:val="single"/>
          <w:lang w:eastAsia="es-MX"/>
        </w:rPr>
        <w:t xml:space="preserve"> </w:t>
      </w:r>
      <w:r w:rsidRPr="00D31CAD">
        <w:rPr>
          <w:rFonts w:ascii="Arial" w:eastAsia="Courier New" w:hAnsi="Arial" w:cs="Arial"/>
          <w:i/>
          <w:iCs/>
          <w:lang w:eastAsia="es-MX"/>
        </w:rPr>
        <w:t xml:space="preserve">que el disciplinado no la cometió, que existe una causal de exclusión de responsabilidad, o que la actuación no podía iniciarse o proseguirse, </w:t>
      </w:r>
      <w:r w:rsidRPr="00D31CAD">
        <w:rPr>
          <w:rFonts w:ascii="Arial" w:eastAsia="Courier New" w:hAnsi="Arial" w:cs="Arial"/>
          <w:b/>
          <w:bCs/>
          <w:i/>
          <w:iCs/>
          <w:u w:val="single"/>
          <w:lang w:eastAsia="es-MX"/>
        </w:rPr>
        <w:t>el funcionario del conocimiento, mediante decisión motivada, así lo declarará y ordenará el archivo definitivo de las diligencias</w:t>
      </w:r>
      <w:r w:rsidRPr="00D31CAD">
        <w:rPr>
          <w:rFonts w:ascii="Arial" w:eastAsia="Courier New" w:hAnsi="Arial" w:cs="Arial"/>
          <w:i/>
          <w:iCs/>
          <w:lang w:eastAsia="es-MX"/>
        </w:rPr>
        <w:t>, la que será comunicada al quejoso.</w:t>
      </w:r>
    </w:p>
    <w:bookmarkEnd w:id="5"/>
    <w:p w14:paraId="208832A8" w14:textId="77777777" w:rsidR="001D2AC1" w:rsidRPr="00D31CAD" w:rsidRDefault="001D2AC1" w:rsidP="001D2AC1">
      <w:pPr>
        <w:spacing w:after="0" w:line="240" w:lineRule="auto"/>
        <w:ind w:left="1134"/>
        <w:jc w:val="both"/>
        <w:rPr>
          <w:rFonts w:ascii="Arial" w:eastAsia="Courier New" w:hAnsi="Arial" w:cs="Arial"/>
          <w:i/>
          <w:iCs/>
          <w:lang w:eastAsia="es-MX"/>
        </w:rPr>
      </w:pPr>
    </w:p>
    <w:p w14:paraId="240C0E41" w14:textId="77777777" w:rsidR="001D2AC1" w:rsidRPr="00D31CAD" w:rsidRDefault="001D2AC1" w:rsidP="001D2AC1">
      <w:pPr>
        <w:spacing w:after="0" w:line="240" w:lineRule="auto"/>
        <w:ind w:left="1134"/>
        <w:jc w:val="both"/>
        <w:rPr>
          <w:rFonts w:ascii="Arial" w:eastAsia="Courier New" w:hAnsi="Arial" w:cs="Arial"/>
          <w:i/>
          <w:iCs/>
          <w:lang w:eastAsia="es-MX"/>
        </w:rPr>
      </w:pPr>
      <w:r w:rsidRPr="00D31CAD">
        <w:rPr>
          <w:rFonts w:ascii="Arial" w:eastAsia="Courier New" w:hAnsi="Arial" w:cs="Arial"/>
          <w:b/>
          <w:bCs/>
          <w:i/>
          <w:iCs/>
          <w:lang w:eastAsia="es-MX"/>
        </w:rPr>
        <w:t>ARTÍCULO 224. ARCHIVO DEFINITIVO.</w:t>
      </w:r>
      <w:r w:rsidRPr="00D31CAD">
        <w:rPr>
          <w:rFonts w:ascii="Arial" w:eastAsia="Courier New" w:hAnsi="Arial" w:cs="Arial"/>
          <w:i/>
          <w:iCs/>
          <w:lang w:eastAsia="es-MX"/>
        </w:rPr>
        <w:t xml:space="preserve"> </w:t>
      </w:r>
      <w:r w:rsidRPr="00D31CAD">
        <w:rPr>
          <w:rFonts w:ascii="Arial" w:eastAsia="Courier New" w:hAnsi="Arial" w:cs="Arial"/>
          <w:b/>
          <w:bCs/>
          <w:i/>
          <w:iCs/>
          <w:u w:val="single"/>
          <w:lang w:eastAsia="es-MX"/>
        </w:rPr>
        <w:t xml:space="preserve">En los casos de terminación del proceso disciplinario, previstos en el artículo 90 </w:t>
      </w:r>
      <w:r w:rsidRPr="00D31CAD">
        <w:rPr>
          <w:rFonts w:ascii="Arial" w:eastAsia="Courier New" w:hAnsi="Arial" w:cs="Arial"/>
          <w:i/>
          <w:iCs/>
          <w:lang w:eastAsia="es-MX"/>
        </w:rPr>
        <w:t xml:space="preserve">y en el evento consagrado en el artículo 213 de este código, </w:t>
      </w:r>
      <w:r w:rsidRPr="00D31CAD">
        <w:rPr>
          <w:rFonts w:ascii="Arial" w:eastAsia="Courier New" w:hAnsi="Arial" w:cs="Arial"/>
          <w:b/>
          <w:bCs/>
          <w:i/>
          <w:iCs/>
          <w:u w:val="single"/>
          <w:lang w:eastAsia="es-MX"/>
        </w:rPr>
        <w:t>procederá el archivo definitivo de la investigación</w:t>
      </w:r>
      <w:r w:rsidRPr="00D31CAD">
        <w:rPr>
          <w:rFonts w:ascii="Arial" w:eastAsia="Courier New" w:hAnsi="Arial" w:cs="Arial"/>
          <w:i/>
          <w:iCs/>
          <w:lang w:eastAsia="es-MX"/>
        </w:rPr>
        <w:t xml:space="preserve">. Tal decisión hará tránsito a cosa juzgada. Cuando no haya sido </w:t>
      </w:r>
      <w:r w:rsidRPr="00D31CAD">
        <w:rPr>
          <w:rFonts w:ascii="Arial" w:eastAsia="Courier New" w:hAnsi="Arial" w:cs="Arial"/>
          <w:i/>
          <w:iCs/>
          <w:lang w:eastAsia="es-MX"/>
        </w:rPr>
        <w:lastRenderedPageBreak/>
        <w:t>posible identificar e individualizar al presunto autor, el archivo hará tránsito a cosa juzgada formal”. (Subrayado fuera de texto)</w:t>
      </w:r>
    </w:p>
    <w:p w14:paraId="252E9C4D" w14:textId="3962D987" w:rsidR="009A7F6B" w:rsidRDefault="009A7F6B" w:rsidP="009A7F6B">
      <w:pPr>
        <w:tabs>
          <w:tab w:val="left" w:pos="3261"/>
        </w:tabs>
        <w:spacing w:after="0"/>
        <w:jc w:val="both"/>
        <w:rPr>
          <w:rFonts w:ascii="Arial" w:eastAsia="Times New Roman" w:hAnsi="Arial" w:cs="Arial"/>
          <w:color w:val="4472C4" w:themeColor="accent1"/>
          <w:sz w:val="24"/>
          <w:szCs w:val="24"/>
          <w:lang w:eastAsia="es-ES"/>
        </w:rPr>
      </w:pPr>
      <w:r w:rsidRPr="009A7F6B">
        <w:rPr>
          <w:rFonts w:ascii="Arial" w:eastAsia="Times New Roman" w:hAnsi="Arial" w:cs="Arial"/>
          <w:color w:val="4472C4" w:themeColor="accent1"/>
          <w:sz w:val="24"/>
          <w:szCs w:val="24"/>
          <w:lang w:eastAsia="es-ES"/>
        </w:rPr>
        <w:t xml:space="preserve">OPCIÓN </w:t>
      </w:r>
      <w:r>
        <w:rPr>
          <w:rFonts w:ascii="Arial" w:eastAsia="Times New Roman" w:hAnsi="Arial" w:cs="Arial"/>
          <w:color w:val="4472C4" w:themeColor="accent1"/>
          <w:sz w:val="24"/>
          <w:szCs w:val="24"/>
          <w:lang w:eastAsia="es-ES"/>
        </w:rPr>
        <w:t>2</w:t>
      </w:r>
    </w:p>
    <w:p w14:paraId="47FC6205" w14:textId="77777777" w:rsidR="00D31CAD" w:rsidRDefault="00D31CAD" w:rsidP="00623B4D">
      <w:pPr>
        <w:jc w:val="both"/>
        <w:rPr>
          <w:rStyle w:val="normaltextrun"/>
          <w:rFonts w:ascii="Arial" w:hAnsi="Arial" w:cs="Arial"/>
          <w:color w:val="000000"/>
          <w:shd w:val="clear" w:color="auto" w:fill="FFFFFF"/>
          <w:lang w:val="es-CO"/>
        </w:rPr>
      </w:pPr>
    </w:p>
    <w:p w14:paraId="6A8236E9" w14:textId="0BBC0AF0" w:rsidR="00FD60DD" w:rsidRDefault="00096296" w:rsidP="00623B4D">
      <w:pPr>
        <w:jc w:val="both"/>
        <w:rPr>
          <w:rStyle w:val="normaltextrun"/>
          <w:rFonts w:ascii="Arial" w:hAnsi="Arial" w:cs="Arial"/>
          <w:color w:val="000000"/>
          <w:shd w:val="clear" w:color="auto" w:fill="FFFFFF"/>
          <w:lang w:val="es-CO"/>
        </w:rPr>
      </w:pPr>
      <w:r>
        <w:rPr>
          <w:rStyle w:val="normaltextrun"/>
          <w:rFonts w:ascii="Arial" w:hAnsi="Arial" w:cs="Arial"/>
          <w:color w:val="000000"/>
          <w:shd w:val="clear" w:color="auto" w:fill="FFFFFF"/>
          <w:lang w:val="es-CO"/>
        </w:rPr>
        <w:t xml:space="preserve">Vencido el término de la investigación disciplinaria no ha surgido prueba que conduzca a la demostración objetiva de la falta disciplinaria y que comprometa la responsabilidad disciplinaria del investigado </w:t>
      </w:r>
    </w:p>
    <w:p w14:paraId="20808BA4" w14:textId="77777777" w:rsidR="00FD60DD" w:rsidRDefault="00FD60DD" w:rsidP="00623B4D">
      <w:pPr>
        <w:jc w:val="both"/>
        <w:rPr>
          <w:rStyle w:val="normaltextrun"/>
          <w:rFonts w:ascii="Arial" w:hAnsi="Arial" w:cs="Arial"/>
          <w:color w:val="000000"/>
          <w:shd w:val="clear" w:color="auto" w:fill="FFFFFF"/>
          <w:lang w:val="es-CO"/>
        </w:rPr>
      </w:pPr>
    </w:p>
    <w:p w14:paraId="6A57527D" w14:textId="4139A189" w:rsidR="00096296" w:rsidRDefault="00096296" w:rsidP="73588D2B">
      <w:pPr>
        <w:jc w:val="both"/>
        <w:rPr>
          <w:rStyle w:val="eop"/>
          <w:rFonts w:ascii="Arial" w:hAnsi="Arial" w:cs="Arial"/>
          <w:color w:val="4472C4" w:themeColor="accent1"/>
        </w:rPr>
      </w:pPr>
      <w:r w:rsidRPr="73588D2B">
        <w:rPr>
          <w:rStyle w:val="normaltextrun"/>
          <w:rFonts w:ascii="Arial" w:hAnsi="Arial" w:cs="Arial"/>
          <w:i/>
          <w:iCs/>
          <w:color w:val="4472C4"/>
          <w:shd w:val="clear" w:color="auto" w:fill="FFFFFF"/>
          <w:lang w:val="es-CO"/>
        </w:rPr>
        <w:t>(esta conclusión DEPENDE</w:t>
      </w:r>
      <w:r w:rsidR="46938B55" w:rsidRPr="73588D2B">
        <w:rPr>
          <w:rStyle w:val="normaltextrun"/>
          <w:rFonts w:ascii="Arial" w:hAnsi="Arial" w:cs="Arial"/>
          <w:i/>
          <w:iCs/>
          <w:color w:val="4472C4"/>
          <w:shd w:val="clear" w:color="auto" w:fill="FFFFFF"/>
          <w:lang w:val="es-CO"/>
        </w:rPr>
        <w:t>:</w:t>
      </w:r>
    </w:p>
    <w:p w14:paraId="42827271" w14:textId="6F0AE104" w:rsidR="00096296" w:rsidRDefault="00096296" w:rsidP="73588D2B">
      <w:pPr>
        <w:jc w:val="both"/>
        <w:rPr>
          <w:rStyle w:val="normaltextrun"/>
          <w:rFonts w:ascii="Arial" w:hAnsi="Arial" w:cs="Arial"/>
          <w:i/>
          <w:iCs/>
          <w:color w:val="4472C4" w:themeColor="accent1"/>
          <w:lang w:val="es-CO"/>
        </w:rPr>
      </w:pPr>
    </w:p>
    <w:p w14:paraId="729F9DB1" w14:textId="11F1AB35" w:rsidR="00096296" w:rsidRDefault="67C54ADE" w:rsidP="73588D2B">
      <w:pPr>
        <w:jc w:val="both"/>
        <w:rPr>
          <w:rStyle w:val="normaltextrun"/>
          <w:rFonts w:ascii="Arial" w:hAnsi="Arial" w:cs="Arial"/>
          <w:i/>
          <w:iCs/>
          <w:color w:val="4472C4"/>
          <w:shd w:val="clear" w:color="auto" w:fill="FFFFFF"/>
          <w:lang w:val="es-CO"/>
        </w:rPr>
      </w:pPr>
      <w:r w:rsidRPr="73588D2B">
        <w:rPr>
          <w:rStyle w:val="normaltextrun"/>
          <w:rFonts w:ascii="Arial" w:hAnsi="Arial" w:cs="Arial"/>
          <w:i/>
          <w:iCs/>
          <w:color w:val="4472C4"/>
          <w:shd w:val="clear" w:color="auto" w:fill="FFFFFF"/>
          <w:lang w:val="es-CO"/>
        </w:rPr>
        <w:t>D</w:t>
      </w:r>
      <w:r w:rsidR="00096296" w:rsidRPr="73588D2B">
        <w:rPr>
          <w:rStyle w:val="normaltextrun"/>
          <w:rFonts w:ascii="Arial" w:hAnsi="Arial" w:cs="Arial"/>
          <w:i/>
          <w:iCs/>
          <w:color w:val="4472C4"/>
          <w:shd w:val="clear" w:color="auto" w:fill="FFFFFF"/>
          <w:lang w:val="es-CO"/>
        </w:rPr>
        <w:t>el análisis</w:t>
      </w:r>
      <w:r w:rsidR="4111897F" w:rsidRPr="73588D2B">
        <w:rPr>
          <w:rStyle w:val="normaltextrun"/>
          <w:rFonts w:ascii="Arial" w:hAnsi="Arial" w:cs="Arial"/>
          <w:i/>
          <w:iCs/>
          <w:color w:val="4472C4"/>
          <w:shd w:val="clear" w:color="auto" w:fill="FFFFFF"/>
          <w:lang w:val="es-CO"/>
        </w:rPr>
        <w:t xml:space="preserve"> </w:t>
      </w:r>
      <w:r w:rsidR="7EF0CAC9" w:rsidRPr="73588D2B">
        <w:rPr>
          <w:rStyle w:val="normaltextrun"/>
          <w:rFonts w:ascii="Arial" w:hAnsi="Arial" w:cs="Arial"/>
          <w:i/>
          <w:iCs/>
          <w:color w:val="4472C4"/>
          <w:shd w:val="clear" w:color="auto" w:fill="FFFFFF"/>
          <w:lang w:val="es-CO"/>
        </w:rPr>
        <w:t xml:space="preserve">y valoración </w:t>
      </w:r>
      <w:r w:rsidR="4111897F" w:rsidRPr="73588D2B">
        <w:rPr>
          <w:rStyle w:val="normaltextrun"/>
          <w:rFonts w:ascii="Arial" w:hAnsi="Arial" w:cs="Arial"/>
          <w:i/>
          <w:iCs/>
          <w:color w:val="4472C4"/>
          <w:shd w:val="clear" w:color="auto" w:fill="FFFFFF"/>
          <w:lang w:val="es-CO"/>
        </w:rPr>
        <w:t>de los medios de prueba legal y oportunamente incorporados</w:t>
      </w:r>
      <w:r w:rsidR="00096296" w:rsidRPr="73588D2B">
        <w:rPr>
          <w:rStyle w:val="normaltextrun"/>
          <w:rFonts w:ascii="Arial" w:hAnsi="Arial" w:cs="Arial"/>
          <w:i/>
          <w:iCs/>
          <w:color w:val="4472C4"/>
          <w:shd w:val="clear" w:color="auto" w:fill="FFFFFF"/>
          <w:lang w:val="es-CO"/>
        </w:rPr>
        <w:t xml:space="preserve">, puede que no se cumplan ninguno de los presupuestos o que este objetivamente demostrada la falta, pero no la responsabilidad del servidor público investigado </w:t>
      </w:r>
      <w:r w:rsidR="55F5B235" w:rsidRPr="73588D2B">
        <w:rPr>
          <w:rStyle w:val="normaltextrun"/>
          <w:rFonts w:ascii="Arial" w:hAnsi="Arial" w:cs="Arial"/>
          <w:i/>
          <w:iCs/>
          <w:color w:val="4472C4"/>
          <w:shd w:val="clear" w:color="auto" w:fill="FFFFFF"/>
          <w:lang w:val="es-CO"/>
        </w:rPr>
        <w:t>y no hay más pruebas que practicar</w:t>
      </w:r>
    </w:p>
    <w:p w14:paraId="512B7935" w14:textId="126A0D08" w:rsidR="002D241C" w:rsidRDefault="05387087" w:rsidP="73588D2B">
      <w:pPr>
        <w:pStyle w:val="paragraph"/>
        <w:spacing w:before="0" w:beforeAutospacing="0" w:after="0" w:afterAutospacing="0"/>
        <w:jc w:val="both"/>
        <w:textAlignment w:val="baseline"/>
        <w:rPr>
          <w:rFonts w:ascii="Segoe UI" w:hAnsi="Segoe UI" w:cs="Segoe UI"/>
          <w:sz w:val="18"/>
          <w:szCs w:val="18"/>
        </w:rPr>
      </w:pPr>
      <w:proofErr w:type="spellStart"/>
      <w:r w:rsidRPr="73588D2B">
        <w:rPr>
          <w:rStyle w:val="normaltextrun"/>
          <w:rFonts w:ascii="Arial" w:hAnsi="Arial" w:cs="Arial"/>
          <w:i/>
          <w:iCs/>
          <w:color w:val="4472C4" w:themeColor="accent1"/>
          <w:sz w:val="22"/>
          <w:szCs w:val="22"/>
          <w:lang w:val="es-CO"/>
        </w:rPr>
        <w:t>Asi</w:t>
      </w:r>
      <w:proofErr w:type="spellEnd"/>
      <w:r w:rsidRPr="73588D2B">
        <w:rPr>
          <w:rStyle w:val="normaltextrun"/>
          <w:rFonts w:ascii="Arial" w:hAnsi="Arial" w:cs="Arial"/>
          <w:i/>
          <w:iCs/>
          <w:color w:val="4472C4" w:themeColor="accent1"/>
          <w:sz w:val="22"/>
          <w:szCs w:val="22"/>
          <w:lang w:val="es-CO"/>
        </w:rPr>
        <w:t xml:space="preserve"> las cosas y </w:t>
      </w:r>
      <w:r w:rsidR="002D241C" w:rsidRPr="73588D2B">
        <w:rPr>
          <w:rStyle w:val="normaltextrun"/>
          <w:rFonts w:ascii="Arial" w:hAnsi="Arial" w:cs="Arial"/>
          <w:i/>
          <w:iCs/>
          <w:color w:val="4472C4" w:themeColor="accent1"/>
          <w:sz w:val="22"/>
          <w:szCs w:val="22"/>
          <w:lang w:val="es-CO"/>
        </w:rPr>
        <w:t xml:space="preserve">dado que esta proscrita toda forma de responsabilidad </w:t>
      </w:r>
      <w:proofErr w:type="gramStart"/>
      <w:r w:rsidR="002D241C" w:rsidRPr="73588D2B">
        <w:rPr>
          <w:rStyle w:val="normaltextrun"/>
          <w:rFonts w:ascii="Arial" w:hAnsi="Arial" w:cs="Arial"/>
          <w:i/>
          <w:iCs/>
          <w:color w:val="4472C4" w:themeColor="accent1"/>
          <w:sz w:val="22"/>
          <w:szCs w:val="22"/>
          <w:lang w:val="es-CO"/>
        </w:rPr>
        <w:t>objetiva,</w:t>
      </w:r>
      <w:proofErr w:type="gramEnd"/>
      <w:r w:rsidR="002D241C" w:rsidRPr="73588D2B">
        <w:rPr>
          <w:rStyle w:val="normaltextrun"/>
          <w:rFonts w:ascii="Arial" w:hAnsi="Arial" w:cs="Arial"/>
          <w:i/>
          <w:iCs/>
          <w:color w:val="4472C4" w:themeColor="accent1"/>
          <w:sz w:val="22"/>
          <w:szCs w:val="22"/>
          <w:lang w:val="es-CO"/>
        </w:rPr>
        <w:t xml:space="preserve"> se advierte que </w:t>
      </w:r>
      <w:r w:rsidR="46174B6E" w:rsidRPr="73588D2B">
        <w:rPr>
          <w:rStyle w:val="normaltextrun"/>
          <w:rFonts w:ascii="Arial" w:hAnsi="Arial" w:cs="Arial"/>
          <w:i/>
          <w:iCs/>
          <w:color w:val="4472C4" w:themeColor="accent1"/>
          <w:sz w:val="22"/>
          <w:szCs w:val="22"/>
          <w:lang w:val="es-CO"/>
        </w:rPr>
        <w:t>analiza si</w:t>
      </w:r>
      <w:r w:rsidR="002D241C" w:rsidRPr="73588D2B">
        <w:rPr>
          <w:rStyle w:val="normaltextrun"/>
          <w:rFonts w:ascii="Arial" w:hAnsi="Arial" w:cs="Arial"/>
          <w:i/>
          <w:iCs/>
          <w:color w:val="4472C4" w:themeColor="accent1"/>
          <w:sz w:val="22"/>
          <w:szCs w:val="22"/>
          <w:lang w:val="es-CO"/>
        </w:rPr>
        <w:t xml:space="preserve"> su comportamiento esta desprovisto de </w:t>
      </w:r>
      <w:r w:rsidR="002D241C" w:rsidRPr="73588D2B">
        <w:rPr>
          <w:rStyle w:val="normaltextrun"/>
          <w:rFonts w:ascii="Arial" w:hAnsi="Arial" w:cs="Arial"/>
          <w:b/>
          <w:bCs/>
          <w:i/>
          <w:iCs/>
          <w:color w:val="4472C4" w:themeColor="accent1"/>
          <w:sz w:val="22"/>
          <w:szCs w:val="22"/>
          <w:u w:val="single"/>
          <w:lang w:val="es-CO"/>
        </w:rPr>
        <w:t>ilicitud sustancial</w:t>
      </w:r>
      <w:r w:rsidR="002D241C" w:rsidRPr="73588D2B">
        <w:rPr>
          <w:rStyle w:val="normaltextrun"/>
          <w:rFonts w:ascii="Arial" w:hAnsi="Arial" w:cs="Arial"/>
          <w:i/>
          <w:iCs/>
          <w:color w:val="4472C4" w:themeColor="accent1"/>
          <w:sz w:val="22"/>
          <w:szCs w:val="22"/>
          <w:lang w:val="es-CO"/>
        </w:rPr>
        <w:t xml:space="preserve"> Art. 9 de la ley 1952 de 2019 modificado por el art. 2 de la ley 2094 de 2021.</w:t>
      </w:r>
      <w:r w:rsidR="002D241C" w:rsidRPr="73588D2B">
        <w:rPr>
          <w:rStyle w:val="eop"/>
          <w:rFonts w:ascii="Arial" w:hAnsi="Arial" w:cs="Arial"/>
          <w:color w:val="4472C4" w:themeColor="accent1"/>
          <w:sz w:val="22"/>
          <w:szCs w:val="22"/>
        </w:rPr>
        <w:t> </w:t>
      </w:r>
    </w:p>
    <w:p w14:paraId="0BD5CABC"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472C4"/>
          <w:sz w:val="22"/>
          <w:szCs w:val="22"/>
        </w:rPr>
        <w:t> </w:t>
      </w:r>
    </w:p>
    <w:p w14:paraId="23CF5807"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472C4"/>
          <w:sz w:val="22"/>
          <w:szCs w:val="22"/>
        </w:rPr>
        <w:t> </w:t>
      </w:r>
    </w:p>
    <w:p w14:paraId="6470D431" w14:textId="7172C5A4" w:rsidR="002D241C" w:rsidRDefault="002D241C" w:rsidP="73588D2B">
      <w:pPr>
        <w:pStyle w:val="paragraph"/>
        <w:spacing w:before="0" w:beforeAutospacing="0" w:after="0" w:afterAutospacing="0"/>
        <w:jc w:val="both"/>
        <w:textAlignment w:val="baseline"/>
        <w:rPr>
          <w:rFonts w:ascii="Segoe UI" w:hAnsi="Segoe UI" w:cs="Segoe UI"/>
          <w:sz w:val="18"/>
          <w:szCs w:val="18"/>
        </w:rPr>
      </w:pPr>
      <w:r w:rsidRPr="73588D2B">
        <w:rPr>
          <w:rStyle w:val="normaltextrun"/>
          <w:rFonts w:ascii="Arial" w:hAnsi="Arial" w:cs="Arial"/>
          <w:color w:val="4472C4" w:themeColor="accent1"/>
          <w:sz w:val="22"/>
          <w:szCs w:val="22"/>
          <w:lang w:val="es-CO"/>
        </w:rPr>
        <w:t xml:space="preserve">OPCIÓN </w:t>
      </w:r>
      <w:r w:rsidR="0D91A669" w:rsidRPr="73588D2B">
        <w:rPr>
          <w:rStyle w:val="normaltextrun"/>
          <w:rFonts w:ascii="Arial" w:hAnsi="Arial" w:cs="Arial"/>
          <w:color w:val="4472C4" w:themeColor="accent1"/>
          <w:sz w:val="22"/>
          <w:szCs w:val="22"/>
          <w:lang w:val="es-CO"/>
        </w:rPr>
        <w:t>2</w:t>
      </w:r>
      <w:r w:rsidRPr="73588D2B">
        <w:rPr>
          <w:rStyle w:val="eop"/>
          <w:rFonts w:ascii="Arial" w:hAnsi="Arial" w:cs="Arial"/>
          <w:color w:val="4472C4" w:themeColor="accent1"/>
          <w:sz w:val="22"/>
          <w:szCs w:val="22"/>
        </w:rPr>
        <w:t> </w:t>
      </w:r>
    </w:p>
    <w:p w14:paraId="578938DC"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472C4"/>
          <w:sz w:val="22"/>
          <w:szCs w:val="22"/>
        </w:rPr>
        <w:t> </w:t>
      </w:r>
    </w:p>
    <w:p w14:paraId="465740B0"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4472C4"/>
          <w:sz w:val="22"/>
          <w:szCs w:val="22"/>
          <w:lang w:val="es-CO"/>
        </w:rPr>
        <w:t xml:space="preserve">En otros eventos, la valoración de los medios de prueba puede conducir a la duda razonable la cual se resuelve en favor del sujeto disciplinable </w:t>
      </w:r>
      <w:r>
        <w:rPr>
          <w:rStyle w:val="normaltextrun"/>
          <w:rFonts w:ascii="Arial" w:hAnsi="Arial" w:cs="Arial"/>
          <w:b/>
          <w:bCs/>
          <w:i/>
          <w:iCs/>
          <w:color w:val="4472C4"/>
          <w:sz w:val="22"/>
          <w:szCs w:val="22"/>
          <w:u w:val="single"/>
          <w:lang w:val="es-CO"/>
        </w:rPr>
        <w:t>– in dubio pro disciplinado</w:t>
      </w:r>
      <w:r>
        <w:rPr>
          <w:rStyle w:val="normaltextrun"/>
          <w:rFonts w:ascii="Arial" w:hAnsi="Arial" w:cs="Arial"/>
          <w:i/>
          <w:iCs/>
          <w:color w:val="4472C4"/>
          <w:sz w:val="22"/>
          <w:szCs w:val="22"/>
          <w:lang w:val="es-CO"/>
        </w:rPr>
        <w:t>.  Art. 14 ley 1952 de 2019, se mantuvo incólume la presunción de inocencia. </w:t>
      </w:r>
      <w:r>
        <w:rPr>
          <w:rStyle w:val="eop"/>
          <w:rFonts w:ascii="Arial" w:hAnsi="Arial" w:cs="Arial"/>
          <w:color w:val="4472C4"/>
          <w:sz w:val="22"/>
          <w:szCs w:val="22"/>
        </w:rPr>
        <w:t> </w:t>
      </w:r>
    </w:p>
    <w:p w14:paraId="1C5987F1"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472C4"/>
          <w:sz w:val="22"/>
          <w:szCs w:val="22"/>
        </w:rPr>
        <w:t> </w:t>
      </w:r>
    </w:p>
    <w:p w14:paraId="31C0E086"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472C4"/>
          <w:sz w:val="22"/>
          <w:szCs w:val="22"/>
        </w:rPr>
        <w:t> </w:t>
      </w:r>
    </w:p>
    <w:p w14:paraId="4F724274" w14:textId="4DB3E593" w:rsidR="002D241C" w:rsidRDefault="002D241C" w:rsidP="73588D2B">
      <w:pPr>
        <w:pStyle w:val="paragraph"/>
        <w:spacing w:before="0" w:beforeAutospacing="0" w:after="0" w:afterAutospacing="0"/>
        <w:jc w:val="both"/>
        <w:textAlignment w:val="baseline"/>
        <w:rPr>
          <w:rFonts w:ascii="Segoe UI" w:hAnsi="Segoe UI" w:cs="Segoe UI"/>
          <w:sz w:val="18"/>
          <w:szCs w:val="18"/>
        </w:rPr>
      </w:pPr>
      <w:r w:rsidRPr="73588D2B">
        <w:rPr>
          <w:rStyle w:val="normaltextrun"/>
          <w:rFonts w:ascii="Arial" w:hAnsi="Arial" w:cs="Arial"/>
          <w:color w:val="4472C4" w:themeColor="accent1"/>
          <w:sz w:val="22"/>
          <w:szCs w:val="22"/>
          <w:lang w:val="es-CO"/>
        </w:rPr>
        <w:t xml:space="preserve">OPCIÓN </w:t>
      </w:r>
      <w:r w:rsidR="31263E39" w:rsidRPr="73588D2B">
        <w:rPr>
          <w:rStyle w:val="normaltextrun"/>
          <w:rFonts w:ascii="Arial" w:hAnsi="Arial" w:cs="Arial"/>
          <w:color w:val="4472C4" w:themeColor="accent1"/>
          <w:sz w:val="22"/>
          <w:szCs w:val="22"/>
          <w:lang w:val="es-CO"/>
        </w:rPr>
        <w:t>3</w:t>
      </w:r>
      <w:r w:rsidRPr="73588D2B">
        <w:rPr>
          <w:rStyle w:val="eop"/>
          <w:rFonts w:ascii="Arial" w:hAnsi="Arial" w:cs="Arial"/>
          <w:color w:val="4472C4" w:themeColor="accent1"/>
          <w:sz w:val="22"/>
          <w:szCs w:val="22"/>
        </w:rPr>
        <w:t> </w:t>
      </w:r>
    </w:p>
    <w:p w14:paraId="6D6C4ACF"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472C4"/>
          <w:sz w:val="22"/>
          <w:szCs w:val="22"/>
        </w:rPr>
        <w:t> </w:t>
      </w:r>
    </w:p>
    <w:p w14:paraId="027C38FA" w14:textId="77777777" w:rsidR="002D241C" w:rsidRDefault="002D241C" w:rsidP="002D24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4472C4"/>
          <w:sz w:val="22"/>
          <w:szCs w:val="22"/>
          <w:lang w:val="es-CO"/>
        </w:rPr>
        <w:t>Cualquier otra circunstancia que se derive de la particularidad del caso en estudio.</w:t>
      </w:r>
      <w:r>
        <w:rPr>
          <w:rStyle w:val="eop"/>
          <w:rFonts w:ascii="Arial" w:hAnsi="Arial" w:cs="Arial"/>
          <w:color w:val="4472C4"/>
          <w:sz w:val="22"/>
          <w:szCs w:val="22"/>
        </w:rPr>
        <w:t> </w:t>
      </w:r>
    </w:p>
    <w:p w14:paraId="7A6167B9" w14:textId="77777777" w:rsidR="002D241C" w:rsidRDefault="002D241C" w:rsidP="00623B4D">
      <w:pPr>
        <w:jc w:val="both"/>
        <w:rPr>
          <w:rFonts w:ascii="Arial" w:hAnsi="Arial" w:cs="Arial"/>
          <w:color w:val="4472C4" w:themeColor="accent1"/>
          <w:sz w:val="24"/>
          <w:szCs w:val="28"/>
        </w:rPr>
      </w:pPr>
    </w:p>
    <w:p w14:paraId="50D3B449" w14:textId="77777777" w:rsidR="00951E48" w:rsidRPr="00D31CAD" w:rsidRDefault="00951E48" w:rsidP="00D31CAD">
      <w:pPr>
        <w:pStyle w:val="NormalWeb"/>
        <w:spacing w:line="270" w:lineRule="atLeast"/>
        <w:ind w:left="1134"/>
        <w:jc w:val="both"/>
        <w:rPr>
          <w:rFonts w:ascii="Arial" w:hAnsi="Arial" w:cs="Arial"/>
          <w:i/>
          <w:iCs/>
          <w:lang w:val="es-419"/>
        </w:rPr>
      </w:pPr>
      <w:r w:rsidRPr="00D31CAD">
        <w:rPr>
          <w:rFonts w:ascii="Arial" w:hAnsi="Arial" w:cs="Arial"/>
          <w:b/>
          <w:bCs/>
          <w:i/>
          <w:iCs/>
        </w:rPr>
        <w:t>ARTÍCULO 213. TÉRMINO DE LA INVESTIGACIÓN.</w:t>
      </w:r>
      <w:bookmarkStart w:id="6" w:name="213"/>
      <w:bookmarkEnd w:id="6"/>
      <w:r w:rsidRPr="00D31CAD">
        <w:rPr>
          <w:rFonts w:ascii="Arial" w:hAnsi="Arial" w:cs="Arial"/>
          <w:i/>
          <w:iCs/>
        </w:rPr>
        <w:t> &lt;Artículo modificado por el artículo </w:t>
      </w:r>
      <w:hyperlink r:id="rId12" w:anchor="36">
        <w:r w:rsidRPr="00D31CAD">
          <w:rPr>
            <w:rStyle w:val="Hipervnculo"/>
            <w:rFonts w:ascii="Arial" w:hAnsi="Arial" w:cs="Arial"/>
            <w:i/>
            <w:iCs/>
          </w:rPr>
          <w:t>36</w:t>
        </w:r>
      </w:hyperlink>
      <w:r w:rsidRPr="00D31CAD">
        <w:rPr>
          <w:rFonts w:ascii="Arial" w:hAnsi="Arial" w:cs="Arial"/>
          <w:i/>
          <w:iCs/>
        </w:rPr>
        <w:t xml:space="preserve"> de la Ley 2094 de 2021. La investigación tendrá una duración de seis (6) meses, contados a partir de la decisión de apertura. </w:t>
      </w:r>
    </w:p>
    <w:p w14:paraId="07F15B72" w14:textId="560F4593" w:rsidR="00951E48" w:rsidRPr="00D31CAD" w:rsidRDefault="00951E48" w:rsidP="00D31CAD">
      <w:pPr>
        <w:pStyle w:val="NormalWeb"/>
        <w:spacing w:line="270" w:lineRule="atLeast"/>
        <w:ind w:left="1134"/>
        <w:jc w:val="both"/>
        <w:rPr>
          <w:rFonts w:ascii="Arial" w:hAnsi="Arial" w:cs="Arial"/>
          <w:i/>
          <w:iCs/>
        </w:rPr>
      </w:pPr>
      <w:r w:rsidRPr="00D31CAD">
        <w:rPr>
          <w:rFonts w:ascii="Arial" w:hAnsi="Arial" w:cs="Arial"/>
          <w:i/>
          <w:iCs/>
        </w:rPr>
        <w:t xml:space="preserve">[…] </w:t>
      </w:r>
      <w:r w:rsidRPr="00D31CAD">
        <w:rPr>
          <w:rFonts w:ascii="Arial" w:hAnsi="Arial" w:cs="Arial"/>
          <w:b/>
          <w:bCs/>
          <w:i/>
          <w:iCs/>
          <w:u w:val="single"/>
        </w:rPr>
        <w:t>si no ha surgido prueba que permita formular cargos se archivará definitivamente la actuación.</w:t>
      </w:r>
    </w:p>
    <w:p w14:paraId="687A14D8" w14:textId="77777777" w:rsidR="00951E48" w:rsidRPr="00D31CAD" w:rsidRDefault="00951E48" w:rsidP="00D31CAD">
      <w:pPr>
        <w:ind w:left="1134"/>
        <w:jc w:val="both"/>
        <w:rPr>
          <w:rFonts w:ascii="Arial" w:hAnsi="Arial" w:cs="Arial"/>
          <w:i/>
          <w:iCs/>
        </w:rPr>
      </w:pPr>
      <w:r w:rsidRPr="00D31CAD">
        <w:rPr>
          <w:rFonts w:ascii="Arial" w:hAnsi="Arial" w:cs="Arial"/>
          <w:b/>
          <w:bCs/>
          <w:i/>
          <w:iCs/>
        </w:rPr>
        <w:t>ARTÍCULO 224. ARCHIVO DEFINITIVO.</w:t>
      </w:r>
      <w:bookmarkStart w:id="7" w:name="224"/>
      <w:bookmarkEnd w:id="7"/>
      <w:r w:rsidRPr="00D31CAD">
        <w:rPr>
          <w:rFonts w:ascii="Arial" w:hAnsi="Arial" w:cs="Arial"/>
          <w:i/>
          <w:iCs/>
        </w:rPr>
        <w:t> En los casos de terminación del proceso disciplinario, previstos en el artículo </w:t>
      </w:r>
      <w:hyperlink r:id="rId13" w:anchor="90">
        <w:r w:rsidRPr="00D31CAD">
          <w:rPr>
            <w:rStyle w:val="Hipervnculo"/>
            <w:rFonts w:ascii="Arial" w:hAnsi="Arial" w:cs="Arial"/>
            <w:i/>
            <w:iCs/>
          </w:rPr>
          <w:t>90</w:t>
        </w:r>
      </w:hyperlink>
      <w:r w:rsidRPr="00D31CAD">
        <w:rPr>
          <w:rFonts w:ascii="Arial" w:hAnsi="Arial" w:cs="Arial"/>
          <w:i/>
          <w:iCs/>
        </w:rPr>
        <w:t xml:space="preserve"> y </w:t>
      </w:r>
      <w:r w:rsidRPr="00D31CAD">
        <w:rPr>
          <w:rFonts w:ascii="Arial" w:hAnsi="Arial" w:cs="Arial"/>
          <w:b/>
          <w:bCs/>
          <w:i/>
          <w:iCs/>
          <w:u w:val="single"/>
        </w:rPr>
        <w:t>en el evento consagrado en el artículo </w:t>
      </w:r>
      <w:hyperlink r:id="rId14" w:anchor="213">
        <w:r w:rsidRPr="00D31CAD">
          <w:rPr>
            <w:rStyle w:val="Hipervnculo"/>
            <w:rFonts w:ascii="Arial" w:hAnsi="Arial" w:cs="Arial"/>
            <w:b/>
            <w:bCs/>
            <w:i/>
            <w:iCs/>
          </w:rPr>
          <w:t>213</w:t>
        </w:r>
      </w:hyperlink>
      <w:r w:rsidRPr="00D31CAD">
        <w:rPr>
          <w:rFonts w:ascii="Arial" w:hAnsi="Arial" w:cs="Arial"/>
          <w:b/>
          <w:bCs/>
          <w:i/>
          <w:iCs/>
          <w:u w:val="single"/>
        </w:rPr>
        <w:t> de este código, procederá el archivo definitivo de la investigación</w:t>
      </w:r>
      <w:r w:rsidRPr="00D31CAD">
        <w:rPr>
          <w:rFonts w:ascii="Arial" w:hAnsi="Arial" w:cs="Arial"/>
          <w:i/>
          <w:iCs/>
        </w:rPr>
        <w:t>. Tal decisión hará tránsito a cosa juzgada.  […]</w:t>
      </w:r>
    </w:p>
    <w:p w14:paraId="7FFD0D8C" w14:textId="77777777" w:rsidR="00D160AC" w:rsidRDefault="00D160AC" w:rsidP="00C86E32">
      <w:pPr>
        <w:jc w:val="both"/>
        <w:rPr>
          <w:rFonts w:ascii="Arial" w:eastAsia="Courier New" w:hAnsi="Arial" w:cs="Arial"/>
          <w:bCs/>
          <w:color w:val="4472C4" w:themeColor="accent1"/>
          <w:sz w:val="24"/>
          <w:szCs w:val="24"/>
          <w:lang w:eastAsia="es-ES"/>
        </w:rPr>
      </w:pPr>
    </w:p>
    <w:p w14:paraId="6A87EB2E" w14:textId="1D6D986E" w:rsidR="0010726F" w:rsidRPr="008A534E" w:rsidRDefault="0010726F" w:rsidP="0010726F">
      <w:pPr>
        <w:shd w:val="clear" w:color="auto" w:fill="FFFFFF"/>
        <w:spacing w:after="100" w:afterAutospacing="1" w:line="240" w:lineRule="auto"/>
        <w:jc w:val="both"/>
        <w:rPr>
          <w:rFonts w:ascii="Arial" w:eastAsia="Courier New" w:hAnsi="Arial" w:cs="Arial"/>
          <w:sz w:val="24"/>
          <w:szCs w:val="24"/>
          <w:lang w:eastAsia="es-ES"/>
        </w:rPr>
      </w:pPr>
      <w:r w:rsidRPr="008A534E">
        <w:rPr>
          <w:rFonts w:ascii="Arial" w:eastAsia="Courier New" w:hAnsi="Arial" w:cs="Arial"/>
          <w:sz w:val="24"/>
          <w:szCs w:val="24"/>
          <w:lang w:eastAsia="es-ES"/>
        </w:rPr>
        <w:t>En mérito de lo expuesto, la jefatura de la Oficina de Control Disciplinario Interno del Instituto Colombiano de Bienestar Familiar – ICBF</w:t>
      </w:r>
      <w:r w:rsidR="00D160AC">
        <w:rPr>
          <w:rFonts w:ascii="Arial" w:eastAsia="Courier New" w:hAnsi="Arial" w:cs="Arial"/>
          <w:sz w:val="24"/>
          <w:szCs w:val="24"/>
          <w:lang w:eastAsia="es-ES"/>
        </w:rPr>
        <w:t xml:space="preserve"> - Instrucción</w:t>
      </w:r>
      <w:r w:rsidRPr="008A534E">
        <w:rPr>
          <w:rFonts w:ascii="Arial" w:eastAsia="Courier New" w:hAnsi="Arial" w:cs="Arial"/>
          <w:sz w:val="24"/>
          <w:szCs w:val="24"/>
          <w:lang w:eastAsia="es-ES"/>
        </w:rPr>
        <w:t xml:space="preserve">, </w:t>
      </w:r>
    </w:p>
    <w:p w14:paraId="3402E183" w14:textId="77777777" w:rsidR="0010726F" w:rsidRPr="008A534E" w:rsidRDefault="0010726F" w:rsidP="0010726F">
      <w:pPr>
        <w:tabs>
          <w:tab w:val="left" w:pos="3261"/>
        </w:tabs>
        <w:spacing w:after="0"/>
        <w:jc w:val="center"/>
        <w:rPr>
          <w:rFonts w:ascii="Arial" w:eastAsia="Courier New" w:hAnsi="Arial" w:cs="Arial"/>
          <w:sz w:val="24"/>
          <w:szCs w:val="24"/>
          <w:lang w:eastAsia="es-ES"/>
        </w:rPr>
      </w:pPr>
      <w:r w:rsidRPr="008A534E">
        <w:rPr>
          <w:rFonts w:ascii="Arial" w:eastAsia="Courier New" w:hAnsi="Arial" w:cs="Arial"/>
          <w:b/>
          <w:sz w:val="24"/>
          <w:szCs w:val="24"/>
          <w:lang w:eastAsia="es-ES"/>
        </w:rPr>
        <w:t>RESUELVE</w:t>
      </w:r>
    </w:p>
    <w:p w14:paraId="6D923B6C" w14:textId="77777777" w:rsidR="0010726F" w:rsidRPr="008A534E" w:rsidRDefault="0010726F" w:rsidP="0010726F">
      <w:pPr>
        <w:tabs>
          <w:tab w:val="left" w:pos="3261"/>
        </w:tabs>
        <w:spacing w:after="0"/>
        <w:jc w:val="both"/>
        <w:rPr>
          <w:rFonts w:ascii="Arial" w:eastAsia="Courier New" w:hAnsi="Arial" w:cs="Arial"/>
          <w:sz w:val="24"/>
          <w:szCs w:val="24"/>
          <w:lang w:eastAsia="es-ES"/>
        </w:rPr>
      </w:pPr>
    </w:p>
    <w:p w14:paraId="1DFEA076" w14:textId="5DDF2EDA" w:rsidR="0010726F" w:rsidRPr="008A534E" w:rsidRDefault="0010726F" w:rsidP="0010726F">
      <w:pPr>
        <w:tabs>
          <w:tab w:val="left" w:pos="3261"/>
        </w:tabs>
        <w:spacing w:after="0"/>
        <w:jc w:val="both"/>
        <w:rPr>
          <w:rFonts w:ascii="Arial" w:eastAsia="Courier New" w:hAnsi="Arial" w:cs="Arial"/>
          <w:sz w:val="24"/>
          <w:szCs w:val="24"/>
          <w:lang w:eastAsia="es-ES"/>
        </w:rPr>
      </w:pPr>
      <w:r w:rsidRPr="008A534E">
        <w:rPr>
          <w:rFonts w:ascii="Arial" w:eastAsia="Courier New" w:hAnsi="Arial" w:cs="Arial"/>
          <w:b/>
          <w:sz w:val="24"/>
          <w:szCs w:val="24"/>
          <w:lang w:eastAsia="es-ES"/>
        </w:rPr>
        <w:t xml:space="preserve">PRIMERO. </w:t>
      </w:r>
      <w:bookmarkStart w:id="8" w:name="_Hlk118279692"/>
      <w:r w:rsidRPr="008A534E">
        <w:rPr>
          <w:rFonts w:ascii="Arial" w:eastAsia="Courier New" w:hAnsi="Arial" w:cs="Arial"/>
          <w:b/>
          <w:bCs/>
          <w:sz w:val="24"/>
          <w:szCs w:val="24"/>
          <w:lang w:eastAsia="es-ES"/>
        </w:rPr>
        <w:t>DECLARAR</w:t>
      </w:r>
      <w:r w:rsidRPr="008A534E">
        <w:rPr>
          <w:rFonts w:ascii="Arial" w:eastAsia="Courier New" w:hAnsi="Arial" w:cs="Arial"/>
          <w:sz w:val="24"/>
          <w:szCs w:val="24"/>
          <w:lang w:eastAsia="es-ES"/>
        </w:rPr>
        <w:t xml:space="preserve"> la terminación de la presente Investigación Disciplinaria adelantada en contra</w:t>
      </w:r>
      <w:r w:rsidR="00C448FC">
        <w:rPr>
          <w:rFonts w:ascii="Arial" w:eastAsia="Courier New" w:hAnsi="Arial" w:cs="Arial"/>
          <w:sz w:val="24"/>
          <w:szCs w:val="24"/>
          <w:lang w:eastAsia="es-ES"/>
        </w:rPr>
        <w:t>________________</w:t>
      </w:r>
      <w:r w:rsidR="00171FC7" w:rsidRPr="008A534E">
        <w:rPr>
          <w:rFonts w:ascii="Arial" w:hAnsi="Arial" w:cs="Arial"/>
          <w:sz w:val="24"/>
          <w:szCs w:val="24"/>
        </w:rPr>
        <w:t>,</w:t>
      </w:r>
      <w:r w:rsidR="00171FC7" w:rsidRPr="008A534E">
        <w:rPr>
          <w:rFonts w:ascii="Arial" w:eastAsia="Courier New" w:hAnsi="Arial" w:cs="Arial"/>
          <w:sz w:val="24"/>
          <w:szCs w:val="24"/>
          <w:lang w:eastAsia="es-ES"/>
        </w:rPr>
        <w:t xml:space="preserve"> </w:t>
      </w:r>
      <w:r w:rsidRPr="008A534E">
        <w:rPr>
          <w:rFonts w:ascii="Arial" w:eastAsia="Courier New" w:hAnsi="Arial" w:cs="Arial"/>
          <w:sz w:val="24"/>
          <w:szCs w:val="24"/>
          <w:lang w:eastAsia="es-ES"/>
        </w:rPr>
        <w:t xml:space="preserve">por las razones de hecho y de derecho expuestas en la parte motiva de esta providencia; </w:t>
      </w:r>
      <w:proofErr w:type="gramStart"/>
      <w:r w:rsidR="0039065A" w:rsidRPr="008A534E">
        <w:rPr>
          <w:rFonts w:ascii="Arial" w:eastAsia="Courier New" w:hAnsi="Arial" w:cs="Arial"/>
          <w:sz w:val="24"/>
          <w:szCs w:val="24"/>
          <w:lang w:eastAsia="es-ES"/>
        </w:rPr>
        <w:t>y</w:t>
      </w:r>
      <w:proofErr w:type="gramEnd"/>
      <w:r w:rsidR="0039065A" w:rsidRPr="008A534E">
        <w:rPr>
          <w:rFonts w:ascii="Arial" w:eastAsia="Courier New" w:hAnsi="Arial" w:cs="Arial"/>
          <w:sz w:val="24"/>
          <w:szCs w:val="24"/>
          <w:lang w:eastAsia="es-ES"/>
        </w:rPr>
        <w:t xml:space="preserve"> </w:t>
      </w:r>
      <w:r w:rsidRPr="008A534E">
        <w:rPr>
          <w:rFonts w:ascii="Arial" w:eastAsia="Courier New" w:hAnsi="Arial" w:cs="Arial"/>
          <w:sz w:val="24"/>
          <w:szCs w:val="24"/>
          <w:lang w:eastAsia="es-ES"/>
        </w:rPr>
        <w:t xml:space="preserve">en consecuencia, ordenar el </w:t>
      </w:r>
      <w:r w:rsidRPr="008A534E">
        <w:rPr>
          <w:rFonts w:ascii="Arial" w:eastAsia="Courier New" w:hAnsi="Arial" w:cs="Arial"/>
          <w:b/>
          <w:sz w:val="24"/>
          <w:szCs w:val="24"/>
          <w:lang w:eastAsia="es-ES"/>
        </w:rPr>
        <w:t>ARCHIVO DEFINITIVO</w:t>
      </w:r>
      <w:r w:rsidRPr="008A534E">
        <w:rPr>
          <w:rFonts w:ascii="Arial" w:eastAsia="Courier New" w:hAnsi="Arial" w:cs="Arial"/>
          <w:sz w:val="24"/>
          <w:szCs w:val="24"/>
          <w:lang w:eastAsia="es-ES"/>
        </w:rPr>
        <w:t xml:space="preserve"> de la actuación.</w:t>
      </w:r>
    </w:p>
    <w:bookmarkEnd w:id="8"/>
    <w:p w14:paraId="4C5E9D04" w14:textId="77777777" w:rsidR="0010726F" w:rsidRPr="008A534E" w:rsidRDefault="0010726F" w:rsidP="0010726F">
      <w:pPr>
        <w:tabs>
          <w:tab w:val="left" w:pos="3261"/>
        </w:tabs>
        <w:spacing w:after="0"/>
        <w:jc w:val="both"/>
        <w:rPr>
          <w:rFonts w:ascii="Arial" w:eastAsia="Courier New" w:hAnsi="Arial" w:cs="Arial"/>
          <w:sz w:val="24"/>
          <w:szCs w:val="24"/>
          <w:lang w:eastAsia="es-ES"/>
        </w:rPr>
      </w:pPr>
    </w:p>
    <w:p w14:paraId="64BA8D99" w14:textId="77777777" w:rsidR="0010726F" w:rsidRPr="008A534E" w:rsidRDefault="0010726F" w:rsidP="0010726F">
      <w:pPr>
        <w:spacing w:after="0"/>
        <w:jc w:val="both"/>
        <w:rPr>
          <w:rFonts w:ascii="Arial" w:eastAsia="Courier New" w:hAnsi="Arial" w:cs="Arial"/>
          <w:spacing w:val="-3"/>
          <w:sz w:val="24"/>
          <w:szCs w:val="24"/>
          <w:lang w:eastAsia="es-ES"/>
        </w:rPr>
      </w:pPr>
      <w:r w:rsidRPr="008A534E">
        <w:rPr>
          <w:rFonts w:ascii="Arial" w:eastAsia="Courier New" w:hAnsi="Arial" w:cs="Arial"/>
          <w:b/>
          <w:sz w:val="24"/>
          <w:szCs w:val="24"/>
          <w:lang w:eastAsia="es-ES"/>
        </w:rPr>
        <w:t xml:space="preserve">SEGUNDO. </w:t>
      </w:r>
      <w:bookmarkStart w:id="9" w:name="_Hlk102124380"/>
      <w:r w:rsidRPr="008A534E">
        <w:rPr>
          <w:rFonts w:ascii="Arial" w:eastAsia="Courier New" w:hAnsi="Arial" w:cs="Arial"/>
          <w:sz w:val="24"/>
          <w:szCs w:val="24"/>
          <w:lang w:eastAsia="es-ES"/>
        </w:rPr>
        <w:t>Notificar</w:t>
      </w:r>
      <w:r w:rsidRPr="008A534E">
        <w:rPr>
          <w:rFonts w:ascii="Arial" w:eastAsia="Courier New" w:hAnsi="Arial" w:cs="Arial"/>
          <w:b/>
          <w:sz w:val="24"/>
          <w:szCs w:val="24"/>
          <w:lang w:eastAsia="es-ES"/>
        </w:rPr>
        <w:t xml:space="preserve"> </w:t>
      </w:r>
      <w:r w:rsidRPr="008A534E">
        <w:rPr>
          <w:rFonts w:ascii="Arial" w:eastAsia="Courier New" w:hAnsi="Arial" w:cs="Arial"/>
          <w:sz w:val="24"/>
          <w:szCs w:val="24"/>
          <w:lang w:eastAsia="es-ES"/>
        </w:rPr>
        <w:t xml:space="preserve">personalmente esta decisión al sujeto procesal, advirtiéndole que, contra la misma procede el recurso de apelación ante la Dirección General del ICBF, de acuerdo con lo dispuesto en el artículo 134 de la Ley 1952 de 2019, el cual podrá interponer y sustentar por escrito hasta dentro de los cinco (5) días siguientes a la notificación conforme lo prevé el artículo 131 de la Ley 1952 de 2019, modificado por el artículo 25 de la Ley 2094 de 2021. Para tal efecto, líbrense las correspondientes comunicaciones, indicando la fecha de la providencia y la decisión tomada. En caso de no ser posible la notificación personal, notifíquese por estado </w:t>
      </w:r>
      <w:r w:rsidRPr="008A534E">
        <w:rPr>
          <w:rFonts w:ascii="Arial" w:eastAsia="Courier New" w:hAnsi="Arial" w:cs="Arial"/>
          <w:spacing w:val="-3"/>
          <w:sz w:val="24"/>
          <w:szCs w:val="24"/>
          <w:lang w:eastAsia="es-ES"/>
        </w:rPr>
        <w:t>conforme lo dispone el artículo 123 ibidem.</w:t>
      </w:r>
      <w:bookmarkEnd w:id="9"/>
    </w:p>
    <w:p w14:paraId="63D71D0B" w14:textId="77777777" w:rsidR="0010726F" w:rsidRPr="008A534E" w:rsidRDefault="0010726F" w:rsidP="0010726F">
      <w:pPr>
        <w:spacing w:after="0"/>
        <w:jc w:val="both"/>
        <w:rPr>
          <w:rFonts w:ascii="Arial" w:eastAsia="Courier New" w:hAnsi="Arial" w:cs="Arial"/>
          <w:sz w:val="24"/>
          <w:szCs w:val="24"/>
          <w:lang w:eastAsia="es-ES"/>
        </w:rPr>
      </w:pPr>
    </w:p>
    <w:p w14:paraId="4E820F81" w14:textId="1D1846CD" w:rsidR="0010726F" w:rsidRPr="008A534E" w:rsidRDefault="0010726F" w:rsidP="0010726F">
      <w:pPr>
        <w:spacing w:after="0"/>
        <w:jc w:val="both"/>
        <w:rPr>
          <w:rFonts w:ascii="Arial" w:eastAsia="Courier New" w:hAnsi="Arial" w:cs="Arial"/>
          <w:sz w:val="24"/>
          <w:szCs w:val="24"/>
          <w:lang w:eastAsia="zh-CN"/>
        </w:rPr>
      </w:pPr>
      <w:r w:rsidRPr="008A534E">
        <w:rPr>
          <w:rFonts w:ascii="Arial" w:eastAsia="Courier New" w:hAnsi="Arial" w:cs="Arial"/>
          <w:b/>
          <w:sz w:val="24"/>
          <w:szCs w:val="24"/>
          <w:lang w:eastAsia="es-ES"/>
        </w:rPr>
        <w:t xml:space="preserve">TERCERO. </w:t>
      </w:r>
      <w:r w:rsidRPr="008A534E">
        <w:rPr>
          <w:rFonts w:ascii="Arial" w:eastAsia="Courier New" w:hAnsi="Arial" w:cs="Arial"/>
          <w:sz w:val="24"/>
          <w:szCs w:val="24"/>
          <w:lang w:eastAsia="zh-CN"/>
        </w:rPr>
        <w:t>dar aplicación a lo dispuesto en el artículo 129 de la ley 1952 de 2019</w:t>
      </w:r>
      <w:r w:rsidR="000541FA">
        <w:rPr>
          <w:rFonts w:ascii="Arial" w:eastAsia="Courier New" w:hAnsi="Arial" w:cs="Arial"/>
          <w:sz w:val="24"/>
          <w:szCs w:val="24"/>
          <w:lang w:eastAsia="zh-CN"/>
        </w:rPr>
        <w:t xml:space="preserve"> </w:t>
      </w:r>
      <w:r w:rsidR="000541FA">
        <w:rPr>
          <w:rFonts w:ascii="Arial" w:eastAsia="Courier New" w:hAnsi="Arial" w:cs="Arial"/>
          <w:b/>
          <w:bCs/>
          <w:color w:val="4472C4" w:themeColor="accent1"/>
          <w:sz w:val="24"/>
          <w:szCs w:val="24"/>
          <w:lang w:eastAsia="zh-CN"/>
        </w:rPr>
        <w:t>en casos de que la actuación se haya iniciado por queja</w:t>
      </w:r>
      <w:r w:rsidRPr="008A534E">
        <w:rPr>
          <w:rFonts w:ascii="Arial" w:eastAsia="Courier New" w:hAnsi="Arial" w:cs="Arial"/>
          <w:sz w:val="24"/>
          <w:szCs w:val="24"/>
          <w:lang w:eastAsia="zh-CN"/>
        </w:rPr>
        <w:t>.</w:t>
      </w:r>
    </w:p>
    <w:p w14:paraId="6E999FE7" w14:textId="77777777" w:rsidR="0010726F" w:rsidRPr="008A534E" w:rsidRDefault="0010726F" w:rsidP="0010726F">
      <w:pPr>
        <w:spacing w:after="0"/>
        <w:jc w:val="both"/>
        <w:rPr>
          <w:rFonts w:ascii="Arial" w:eastAsia="Courier New" w:hAnsi="Arial" w:cs="Arial"/>
          <w:sz w:val="24"/>
          <w:szCs w:val="24"/>
        </w:rPr>
      </w:pPr>
    </w:p>
    <w:p w14:paraId="16984B2B" w14:textId="77777777" w:rsidR="0010726F" w:rsidRPr="008A534E" w:rsidRDefault="0010726F" w:rsidP="0010726F">
      <w:pPr>
        <w:spacing w:after="0"/>
        <w:jc w:val="both"/>
        <w:rPr>
          <w:rFonts w:ascii="Arial" w:hAnsi="Arial" w:cs="Arial"/>
          <w:sz w:val="24"/>
          <w:szCs w:val="24"/>
        </w:rPr>
      </w:pPr>
      <w:r w:rsidRPr="008A534E">
        <w:rPr>
          <w:rFonts w:ascii="Arial" w:hAnsi="Arial" w:cs="Arial"/>
          <w:b/>
          <w:sz w:val="24"/>
          <w:szCs w:val="24"/>
        </w:rPr>
        <w:t xml:space="preserve">CUARTO. </w:t>
      </w:r>
      <w:r w:rsidRPr="008A534E">
        <w:rPr>
          <w:rFonts w:ascii="Arial" w:hAnsi="Arial" w:cs="Arial"/>
          <w:sz w:val="24"/>
          <w:szCs w:val="24"/>
        </w:rPr>
        <w:t xml:space="preserve">Ordenar que realizado lo anterior y ejecutoriada la presente decisión, por Secretaría de este Despacho se dejen las constancias del caso, se hagan las anotaciones de rigor y se disponga el archivo de los documentos del proceso. </w:t>
      </w:r>
    </w:p>
    <w:p w14:paraId="6B8879F9" w14:textId="77777777" w:rsidR="0010726F" w:rsidRPr="008A534E" w:rsidRDefault="0010726F" w:rsidP="0010726F">
      <w:pPr>
        <w:spacing w:after="0"/>
        <w:jc w:val="both"/>
        <w:rPr>
          <w:rFonts w:ascii="Arial" w:hAnsi="Arial" w:cs="Arial"/>
          <w:sz w:val="24"/>
          <w:szCs w:val="24"/>
        </w:rPr>
      </w:pPr>
    </w:p>
    <w:p w14:paraId="69C961B9" w14:textId="1C60B0E1" w:rsidR="0010726F" w:rsidRPr="008A534E" w:rsidRDefault="0010726F" w:rsidP="0010726F">
      <w:pPr>
        <w:spacing w:after="0"/>
        <w:jc w:val="both"/>
        <w:rPr>
          <w:rFonts w:ascii="Arial" w:hAnsi="Arial" w:cs="Arial"/>
          <w:sz w:val="24"/>
          <w:szCs w:val="24"/>
        </w:rPr>
      </w:pPr>
      <w:r w:rsidRPr="008A534E">
        <w:rPr>
          <w:rFonts w:ascii="Arial" w:hAnsi="Arial" w:cs="Arial"/>
          <w:b/>
          <w:sz w:val="24"/>
          <w:szCs w:val="24"/>
        </w:rPr>
        <w:t xml:space="preserve">QUINTO. </w:t>
      </w:r>
      <w:r w:rsidRPr="008A534E">
        <w:rPr>
          <w:rFonts w:ascii="Arial" w:hAnsi="Arial" w:cs="Arial"/>
          <w:sz w:val="24"/>
          <w:szCs w:val="24"/>
        </w:rPr>
        <w:t xml:space="preserve">En firme esta providencia, comuníquese a la </w:t>
      </w:r>
      <w:proofErr w:type="spellStart"/>
      <w:r w:rsidR="000C7FB3">
        <w:rPr>
          <w:rFonts w:ascii="Arial" w:hAnsi="Arial" w:cs="Arial"/>
          <w:sz w:val="24"/>
          <w:szCs w:val="24"/>
        </w:rPr>
        <w:t>Viceprocuraduría</w:t>
      </w:r>
      <w:proofErr w:type="spellEnd"/>
      <w:r w:rsidR="000C7FB3">
        <w:rPr>
          <w:rFonts w:ascii="Arial" w:hAnsi="Arial" w:cs="Arial"/>
          <w:sz w:val="24"/>
          <w:szCs w:val="24"/>
        </w:rPr>
        <w:t xml:space="preserve"> </w:t>
      </w:r>
      <w:r w:rsidRPr="008A534E">
        <w:rPr>
          <w:rFonts w:ascii="Arial" w:hAnsi="Arial" w:cs="Arial"/>
          <w:sz w:val="24"/>
          <w:szCs w:val="24"/>
        </w:rPr>
        <w:t xml:space="preserve">General de la Nación y a la Procuraduría Regional </w:t>
      </w:r>
      <w:r w:rsidR="000C7FB3">
        <w:rPr>
          <w:rFonts w:ascii="Arial" w:hAnsi="Arial" w:cs="Arial"/>
          <w:sz w:val="24"/>
          <w:szCs w:val="24"/>
        </w:rPr>
        <w:t>_____</w:t>
      </w:r>
      <w:r w:rsidRPr="008A534E">
        <w:rPr>
          <w:rFonts w:ascii="Arial" w:hAnsi="Arial" w:cs="Arial"/>
          <w:sz w:val="24"/>
          <w:szCs w:val="24"/>
        </w:rPr>
        <w:t>,</w:t>
      </w:r>
      <w:r w:rsidRPr="008A534E">
        <w:rPr>
          <w:rFonts w:ascii="Arial" w:hAnsi="Arial" w:cs="Arial"/>
          <w:b/>
          <w:sz w:val="24"/>
          <w:szCs w:val="24"/>
        </w:rPr>
        <w:t xml:space="preserve"> </w:t>
      </w:r>
      <w:r w:rsidRPr="008A534E">
        <w:rPr>
          <w:rFonts w:ascii="Arial" w:hAnsi="Arial" w:cs="Arial"/>
          <w:sz w:val="24"/>
          <w:szCs w:val="24"/>
        </w:rPr>
        <w:t>para los fines pertinentes, en cumplimiento a lo dispuesto en el artículo 5° de la Resolución No. 456 del 2017 proferida por la Procuraduría General de la Nación.</w:t>
      </w:r>
    </w:p>
    <w:p w14:paraId="6DB6F31C" w14:textId="77777777" w:rsidR="0010726F" w:rsidRPr="008A534E" w:rsidRDefault="0010726F" w:rsidP="0010726F">
      <w:pPr>
        <w:spacing w:after="0"/>
        <w:jc w:val="both"/>
        <w:rPr>
          <w:rFonts w:ascii="Arial" w:hAnsi="Arial" w:cs="Arial"/>
          <w:sz w:val="24"/>
          <w:szCs w:val="24"/>
        </w:rPr>
      </w:pPr>
    </w:p>
    <w:p w14:paraId="5EB50A78" w14:textId="77777777" w:rsidR="0010726F" w:rsidRPr="008A534E" w:rsidRDefault="0010726F" w:rsidP="0010726F">
      <w:pPr>
        <w:spacing w:after="0"/>
        <w:jc w:val="both"/>
        <w:rPr>
          <w:rFonts w:ascii="Arial" w:hAnsi="Arial" w:cs="Arial"/>
          <w:sz w:val="24"/>
          <w:szCs w:val="24"/>
        </w:rPr>
      </w:pPr>
    </w:p>
    <w:p w14:paraId="625F891D" w14:textId="77777777" w:rsidR="0010726F" w:rsidRPr="008A534E" w:rsidRDefault="0010726F" w:rsidP="0010726F">
      <w:pPr>
        <w:spacing w:after="0"/>
        <w:jc w:val="center"/>
        <w:rPr>
          <w:rFonts w:ascii="Arial" w:hAnsi="Arial" w:cs="Arial"/>
          <w:b/>
          <w:sz w:val="24"/>
          <w:szCs w:val="24"/>
        </w:rPr>
      </w:pPr>
      <w:r w:rsidRPr="008A534E">
        <w:rPr>
          <w:rFonts w:ascii="Arial" w:hAnsi="Arial" w:cs="Arial"/>
          <w:b/>
          <w:sz w:val="24"/>
          <w:szCs w:val="24"/>
        </w:rPr>
        <w:t>NOTIFÍQUESE, COMUNÍQUESE Y CÚMPLASE,</w:t>
      </w:r>
    </w:p>
    <w:p w14:paraId="061C107B" w14:textId="77777777" w:rsidR="0010726F" w:rsidRPr="008A534E" w:rsidRDefault="0010726F" w:rsidP="0010726F">
      <w:pPr>
        <w:rPr>
          <w:rFonts w:ascii="Arial" w:eastAsia="Courier New" w:hAnsi="Arial" w:cs="Arial"/>
          <w:b/>
          <w:sz w:val="24"/>
          <w:szCs w:val="24"/>
          <w:lang w:eastAsia="es-ES"/>
        </w:rPr>
      </w:pPr>
    </w:p>
    <w:p w14:paraId="58A54445" w14:textId="77777777" w:rsidR="003D3705" w:rsidRPr="00C01DF0" w:rsidRDefault="003D3705" w:rsidP="003D3705">
      <w:pPr>
        <w:pStyle w:val="paragraph"/>
        <w:spacing w:before="0" w:beforeAutospacing="0" w:after="0" w:afterAutospacing="0"/>
        <w:jc w:val="center"/>
        <w:textAlignment w:val="baseline"/>
        <w:rPr>
          <w:rFonts w:ascii="Arial" w:eastAsia="Calibri" w:hAnsi="Arial" w:cs="Arial"/>
          <w:b/>
          <w:bCs/>
          <w:sz w:val="22"/>
          <w:szCs w:val="22"/>
          <w:lang w:val="es-ES" w:eastAsia="en-US"/>
        </w:rPr>
      </w:pPr>
      <w:r w:rsidRPr="00C01DF0">
        <w:rPr>
          <w:rFonts w:ascii="Arial" w:eastAsia="Calibri" w:hAnsi="Arial"/>
          <w:b/>
          <w:bCs/>
          <w:sz w:val="22"/>
          <w:szCs w:val="22"/>
          <w:lang w:val="es-ES" w:eastAsia="en-US"/>
        </w:rPr>
        <w:t>XXXXXXXXXXXX</w:t>
      </w:r>
      <w:r w:rsidRPr="00C01DF0">
        <w:rPr>
          <w:rFonts w:eastAsia="Calibri"/>
          <w:b/>
          <w:bCs/>
          <w:sz w:val="22"/>
          <w:szCs w:val="22"/>
          <w:lang w:val="es-ES" w:eastAsia="en-US"/>
        </w:rPr>
        <w:t> </w:t>
      </w:r>
    </w:p>
    <w:p w14:paraId="5738EF78" w14:textId="77777777" w:rsidR="003D3705" w:rsidRPr="00C01DF0" w:rsidRDefault="003D3705" w:rsidP="003D3705">
      <w:pPr>
        <w:pStyle w:val="paragraph"/>
        <w:spacing w:before="0" w:beforeAutospacing="0" w:after="0" w:afterAutospacing="0"/>
        <w:jc w:val="center"/>
        <w:textAlignment w:val="baseline"/>
        <w:rPr>
          <w:rFonts w:ascii="Arial" w:eastAsia="Calibri" w:hAnsi="Arial" w:cs="Arial"/>
          <w:sz w:val="22"/>
          <w:szCs w:val="22"/>
          <w:lang w:val="es-ES" w:eastAsia="en-US"/>
        </w:rPr>
      </w:pPr>
      <w:r w:rsidRPr="00C01DF0">
        <w:rPr>
          <w:rFonts w:ascii="Arial" w:eastAsia="Calibri" w:hAnsi="Arial"/>
          <w:sz w:val="22"/>
          <w:szCs w:val="22"/>
          <w:lang w:val="es-ES" w:eastAsia="en-US"/>
        </w:rPr>
        <w:t>Jefe de la Oficina de Control Interno Disciplinario ICBF – Instrucción </w:t>
      </w:r>
      <w:r w:rsidRPr="00C01DF0">
        <w:rPr>
          <w:rFonts w:eastAsia="Calibri"/>
          <w:sz w:val="22"/>
          <w:szCs w:val="22"/>
          <w:lang w:val="es-ES" w:eastAsia="en-US"/>
        </w:rPr>
        <w:t> </w:t>
      </w:r>
    </w:p>
    <w:p w14:paraId="3E47B7B8" w14:textId="77777777" w:rsidR="003D3705" w:rsidRDefault="003D3705" w:rsidP="003D370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4472C4"/>
          <w:sz w:val="20"/>
          <w:szCs w:val="20"/>
          <w:lang w:val="es-ES"/>
        </w:rPr>
        <w:t>(la firma no debe quedar sola) </w:t>
      </w:r>
      <w:r>
        <w:rPr>
          <w:rStyle w:val="eop"/>
          <w:rFonts w:ascii="Arial" w:hAnsi="Arial" w:cs="Arial"/>
          <w:color w:val="4472C4"/>
          <w:sz w:val="20"/>
          <w:szCs w:val="20"/>
        </w:rPr>
        <w:t> </w:t>
      </w:r>
    </w:p>
    <w:p w14:paraId="605FE19D" w14:textId="77777777" w:rsidR="003D3705" w:rsidRDefault="003D3705" w:rsidP="003D3705">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2"/>
          <w:szCs w:val="12"/>
        </w:rPr>
        <w:t> </w:t>
      </w:r>
    </w:p>
    <w:p w14:paraId="595F20B8" w14:textId="77777777" w:rsidR="003D3705" w:rsidRDefault="003D3705" w:rsidP="003D3705">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2"/>
          <w:szCs w:val="12"/>
        </w:rPr>
        <w:t> </w:t>
      </w:r>
    </w:p>
    <w:p w14:paraId="31772722" w14:textId="77777777" w:rsidR="003D3705" w:rsidRDefault="003D3705" w:rsidP="003D3705">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2"/>
          <w:szCs w:val="12"/>
          <w:lang w:val="es-ES"/>
        </w:rPr>
        <w:t>Proyectó. (Nombre y cargo)</w:t>
      </w:r>
      <w:r>
        <w:rPr>
          <w:rStyle w:val="eop"/>
          <w:rFonts w:ascii="Arial Narrow" w:hAnsi="Arial Narrow" w:cs="Segoe UI"/>
          <w:sz w:val="12"/>
          <w:szCs w:val="12"/>
        </w:rPr>
        <w:t> </w:t>
      </w:r>
    </w:p>
    <w:p w14:paraId="25BDAC9C" w14:textId="7F7198BC" w:rsidR="0039013E" w:rsidRPr="008A534E" w:rsidRDefault="003D3705" w:rsidP="003D3705">
      <w:pPr>
        <w:pStyle w:val="paragraph"/>
        <w:spacing w:before="0" w:beforeAutospacing="0" w:after="0" w:afterAutospacing="0"/>
        <w:textAlignment w:val="baseline"/>
        <w:rPr>
          <w:rFonts w:ascii="Arial" w:hAnsi="Arial" w:cs="Arial"/>
        </w:rPr>
      </w:pPr>
      <w:r>
        <w:rPr>
          <w:rStyle w:val="normaltextrun"/>
          <w:rFonts w:ascii="Arial Narrow" w:hAnsi="Arial Narrow" w:cs="Segoe UI"/>
          <w:sz w:val="12"/>
          <w:szCs w:val="12"/>
          <w:lang w:val="es-ES"/>
        </w:rPr>
        <w:t>Revisó. (Nombre y cargo)</w:t>
      </w:r>
      <w:r>
        <w:rPr>
          <w:rStyle w:val="eop"/>
          <w:rFonts w:ascii="Arial Narrow" w:hAnsi="Arial Narrow" w:cs="Segoe UI"/>
          <w:sz w:val="12"/>
          <w:szCs w:val="12"/>
        </w:rPr>
        <w:t> </w:t>
      </w:r>
    </w:p>
    <w:sectPr w:rsidR="0039013E" w:rsidRPr="008A534E" w:rsidSect="00AA14B3">
      <w:headerReference w:type="even" r:id="rId15"/>
      <w:headerReference w:type="default" r:id="rId16"/>
      <w:footerReference w:type="default" r:id="rId17"/>
      <w:headerReference w:type="first" r:id="rId18"/>
      <w:pgSz w:w="12240" w:h="18720" w:code="14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E5CD" w14:textId="77777777" w:rsidR="0045350A" w:rsidRDefault="0045350A" w:rsidP="00367192">
      <w:pPr>
        <w:spacing w:after="0" w:line="240" w:lineRule="auto"/>
      </w:pPr>
      <w:r>
        <w:separator/>
      </w:r>
    </w:p>
  </w:endnote>
  <w:endnote w:type="continuationSeparator" w:id="0">
    <w:p w14:paraId="7D46D68C" w14:textId="77777777" w:rsidR="0045350A" w:rsidRDefault="0045350A" w:rsidP="0036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C9D8" w14:textId="77777777" w:rsidR="00367192" w:rsidRDefault="00367192">
    <w:pPr>
      <w:pStyle w:val="Piedepgina"/>
    </w:pPr>
    <w:r>
      <w:rPr>
        <w:noProof/>
        <w:lang w:eastAsia="es-CO"/>
      </w:rPr>
      <w:drawing>
        <wp:anchor distT="0" distB="0" distL="114300" distR="114300" simplePos="0" relativeHeight="251663360" behindDoc="1" locked="0" layoutInCell="1" allowOverlap="1" wp14:anchorId="7EDF7AAF" wp14:editId="5E728E9F">
          <wp:simplePos x="0" y="0"/>
          <wp:positionH relativeFrom="margin">
            <wp:align>left</wp:align>
          </wp:positionH>
          <wp:positionV relativeFrom="paragraph">
            <wp:posOffset>2485</wp:posOffset>
          </wp:positionV>
          <wp:extent cx="5986780" cy="1081377"/>
          <wp:effectExtent l="0" t="0" r="0" b="508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6780" cy="1081377"/>
                  </a:xfrm>
                  <a:prstGeom prst="rect">
                    <a:avLst/>
                  </a:prstGeom>
                  <a:noFill/>
                </pic:spPr>
              </pic:pic>
            </a:graphicData>
          </a:graphic>
          <wp14:sizeRelH relativeFrom="page">
            <wp14:pctWidth>0</wp14:pctWidth>
          </wp14:sizeRelH>
          <wp14:sizeRelV relativeFrom="page">
            <wp14:pctHeight>0</wp14:pctHeight>
          </wp14:sizeRelV>
        </wp:anchor>
      </w:drawing>
    </w:r>
  </w:p>
  <w:p w14:paraId="0C333E6F" w14:textId="77777777" w:rsidR="00367192" w:rsidRDefault="00367192">
    <w:pPr>
      <w:pStyle w:val="Piedepgina"/>
    </w:pPr>
  </w:p>
  <w:p w14:paraId="24EEEF6F" w14:textId="07C14827" w:rsidR="00367192" w:rsidRDefault="004C4311">
    <w:pPr>
      <w:pStyle w:val="Piedepgina"/>
    </w:pPr>
    <w:r>
      <w:rPr>
        <w:rFonts w:ascii="Arial" w:hAnsi="Arial" w:cs="Arial"/>
        <w:noProof/>
        <w:color w:val="000000"/>
        <w:lang w:eastAsia="es-CO"/>
      </w:rPr>
      <mc:AlternateContent>
        <mc:Choice Requires="wps">
          <w:drawing>
            <wp:anchor distT="0" distB="0" distL="114300" distR="114300" simplePos="0" relativeHeight="251670528" behindDoc="0" locked="0" layoutInCell="1" allowOverlap="1" wp14:anchorId="55E11852" wp14:editId="3273525B">
              <wp:simplePos x="0" y="0"/>
              <wp:positionH relativeFrom="margin">
                <wp:posOffset>723900</wp:posOffset>
              </wp:positionH>
              <wp:positionV relativeFrom="paragraph">
                <wp:posOffset>106680</wp:posOffset>
              </wp:positionV>
              <wp:extent cx="4516341"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516341" cy="206734"/>
                      </a:xfrm>
                      <a:prstGeom prst="rect">
                        <a:avLst/>
                      </a:prstGeom>
                      <a:solidFill>
                        <a:schemeClr val="bg1"/>
                      </a:solidFill>
                      <a:ln w="6350">
                        <a:noFill/>
                      </a:ln>
                    </wps:spPr>
                    <wps:txbx>
                      <w:txbxContent>
                        <w:p w14:paraId="3FD07B11" w14:textId="70FF9C9D" w:rsidR="004C4311" w:rsidRDefault="004C4311" w:rsidP="004C4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11852" id="_x0000_t202" coordsize="21600,21600" o:spt="202" path="m,l,21600r21600,l21600,xe">
              <v:stroke joinstyle="miter"/>
              <v:path gradientshapeok="t" o:connecttype="rect"/>
            </v:shapetype>
            <v:shape id="Cuadro de texto 8" o:spid="_x0000_s1028" type="#_x0000_t202" style="position:absolute;margin-left:57pt;margin-top:8.4pt;width:355.6pt;height:1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" fillcolor="white [3212]" stroked="f" strokeweight=".5pt">
              <v:textbox>
                <w:txbxContent>
                  <w:p w14:paraId="3FD07B11" w14:textId="70FF9C9D" w:rsidR="004C4311" w:rsidRDefault="004C4311" w:rsidP="004C4311"/>
                </w:txbxContent>
              </v:textbox>
              <w10:wrap anchorx="margin"/>
            </v:shape>
          </w:pict>
        </mc:Fallback>
      </mc:AlternateContent>
    </w:r>
  </w:p>
  <w:p w14:paraId="7D643742" w14:textId="1CF9B3CC" w:rsidR="00367192" w:rsidRDefault="00A031CF">
    <w:pPr>
      <w:pStyle w:val="Piedepgina"/>
    </w:pPr>
    <w:r w:rsidRPr="00367192">
      <w:rPr>
        <w:noProof/>
        <w:lang w:eastAsia="es-CO"/>
      </w:rPr>
      <mc:AlternateContent>
        <mc:Choice Requires="wps">
          <w:drawing>
            <wp:anchor distT="45720" distB="45720" distL="114300" distR="114300" simplePos="0" relativeHeight="251666432" behindDoc="1" locked="0" layoutInCell="1" allowOverlap="1" wp14:anchorId="6BD65E1F" wp14:editId="16FB5C76">
              <wp:simplePos x="0" y="0"/>
              <wp:positionH relativeFrom="margin">
                <wp:posOffset>971302</wp:posOffset>
              </wp:positionH>
              <wp:positionV relativeFrom="paragraph">
                <wp:posOffset>63805</wp:posOffset>
              </wp:positionV>
              <wp:extent cx="1820545" cy="503334"/>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50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BA22" w14:textId="77777777" w:rsidR="00A031CF" w:rsidRPr="005E361B" w:rsidRDefault="00A031CF" w:rsidP="00A031CF">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14:paraId="050386AB" w14:textId="77777777" w:rsidR="00A031CF" w:rsidRPr="005E361B" w:rsidRDefault="00A031CF" w:rsidP="00A031CF">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7351F934" w14:textId="77777777" w:rsidR="00A031CF" w:rsidRPr="005E361B" w:rsidRDefault="00A031CF" w:rsidP="00A031CF">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PBX: 437</w:t>
                          </w:r>
                          <w:r w:rsidRPr="005E361B">
                            <w:rPr>
                              <w:rFonts w:ascii="Arial" w:hAnsi="Arial" w:cs="Arial"/>
                              <w:color w:val="595959"/>
                              <w:sz w:val="18"/>
                              <w:szCs w:val="18"/>
                            </w:rPr>
                            <w:t>7630</w:t>
                          </w:r>
                        </w:p>
                        <w:p w14:paraId="2AD22ABD" w14:textId="77777777" w:rsidR="00A031CF" w:rsidRPr="006C7934" w:rsidRDefault="00A031CF" w:rsidP="00A031CF">
                          <w:pPr>
                            <w:autoSpaceDE w:val="0"/>
                            <w:autoSpaceDN w:val="0"/>
                            <w:adjustRightInd w:val="0"/>
                            <w:spacing w:after="0" w:line="240" w:lineRule="auto"/>
                            <w:jc w:val="center"/>
                            <w:rPr>
                              <w:rFonts w:ascii="Arial" w:hAnsi="Arial" w:cs="Arial"/>
                              <w:color w:val="595959"/>
                              <w:sz w:val="18"/>
                              <w:szCs w:val="18"/>
                            </w:rPr>
                          </w:pPr>
                        </w:p>
                        <w:p w14:paraId="5FB458EB" w14:textId="77777777" w:rsidR="00367192" w:rsidRPr="006C7934" w:rsidRDefault="00367192" w:rsidP="00367192">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65E1F" id="Cuadro de texto 2" o:spid="_x0000_s1029" type="#_x0000_t202" style="position:absolute;margin-left:76.5pt;margin-top:5pt;width:143.35pt;height:39.6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" filled="f" stroked="f">
              <v:textbox>
                <w:txbxContent>
                  <w:p w14:paraId="413ABA22" w14:textId="77777777" w:rsidR="00A031CF" w:rsidRPr="005E361B" w:rsidRDefault="00A031CF" w:rsidP="00A031CF">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14:paraId="050386AB" w14:textId="77777777" w:rsidR="00A031CF" w:rsidRPr="005E361B" w:rsidRDefault="00A031CF" w:rsidP="00A031CF">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7351F934" w14:textId="77777777" w:rsidR="00A031CF" w:rsidRPr="005E361B" w:rsidRDefault="00A031CF" w:rsidP="00A031CF">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PBX: 437</w:t>
                    </w:r>
                    <w:r w:rsidRPr="005E361B">
                      <w:rPr>
                        <w:rFonts w:ascii="Arial" w:hAnsi="Arial" w:cs="Arial"/>
                        <w:color w:val="595959"/>
                        <w:sz w:val="18"/>
                        <w:szCs w:val="18"/>
                      </w:rPr>
                      <w:t>7630</w:t>
                    </w:r>
                  </w:p>
                  <w:p w14:paraId="2AD22ABD" w14:textId="77777777" w:rsidR="00A031CF" w:rsidRPr="006C7934" w:rsidRDefault="00A031CF" w:rsidP="00A031CF">
                    <w:pPr>
                      <w:autoSpaceDE w:val="0"/>
                      <w:autoSpaceDN w:val="0"/>
                      <w:adjustRightInd w:val="0"/>
                      <w:spacing w:after="0" w:line="240" w:lineRule="auto"/>
                      <w:jc w:val="center"/>
                      <w:rPr>
                        <w:rFonts w:ascii="Arial" w:hAnsi="Arial" w:cs="Arial"/>
                        <w:color w:val="595959"/>
                        <w:sz w:val="18"/>
                        <w:szCs w:val="18"/>
                      </w:rPr>
                    </w:pPr>
                  </w:p>
                  <w:p w14:paraId="5FB458EB" w14:textId="77777777" w:rsidR="00367192" w:rsidRPr="006C7934" w:rsidRDefault="00367192" w:rsidP="00367192">
                    <w:pPr>
                      <w:autoSpaceDE w:val="0"/>
                      <w:autoSpaceDN w:val="0"/>
                      <w:adjustRightInd w:val="0"/>
                      <w:spacing w:after="0" w:line="240" w:lineRule="auto"/>
                      <w:jc w:val="center"/>
                      <w:rPr>
                        <w:rFonts w:ascii="Arial" w:hAnsi="Arial" w:cs="Arial"/>
                        <w:color w:val="595959"/>
                        <w:sz w:val="18"/>
                        <w:szCs w:val="18"/>
                      </w:rPr>
                    </w:pPr>
                  </w:p>
                </w:txbxContent>
              </v:textbox>
              <w10:wrap anchorx="margin"/>
            </v:shape>
          </w:pict>
        </mc:Fallback>
      </mc:AlternateContent>
    </w:r>
    <w:r w:rsidR="004C4311" w:rsidRPr="00367192">
      <w:rPr>
        <w:noProof/>
        <w:lang w:eastAsia="es-CO"/>
      </w:rPr>
      <mc:AlternateContent>
        <mc:Choice Requires="wps">
          <w:drawing>
            <wp:anchor distT="45720" distB="45720" distL="114300" distR="114300" simplePos="0" relativeHeight="251665408" behindDoc="1" locked="0" layoutInCell="1" allowOverlap="1" wp14:anchorId="203CC016" wp14:editId="42FF2782">
              <wp:simplePos x="0" y="0"/>
              <wp:positionH relativeFrom="margin">
                <wp:posOffset>3082925</wp:posOffset>
              </wp:positionH>
              <wp:positionV relativeFrom="paragraph">
                <wp:posOffset>127635</wp:posOffset>
              </wp:positionV>
              <wp:extent cx="2058808" cy="354330"/>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808"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2328B"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Línea gratuita nacional ICBF</w:t>
                          </w:r>
                        </w:p>
                        <w:p w14:paraId="5EE9BFC2"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3CC016" id="_x0000_s1030" type="#_x0000_t202" style="position:absolute;margin-left:242.75pt;margin-top:10.05pt;width:162.1pt;height:27.9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" filled="f" stroked="f">
              <v:textbox style="mso-fit-shape-to-text:t">
                <w:txbxContent>
                  <w:p w14:paraId="14D2328B"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Línea gratuita nacional ICBF</w:t>
                    </w:r>
                  </w:p>
                  <w:p w14:paraId="5EE9BFC2"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01 8000 91 8080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0F11" w14:textId="77777777" w:rsidR="0045350A" w:rsidRDefault="0045350A" w:rsidP="00367192">
      <w:pPr>
        <w:spacing w:after="0" w:line="240" w:lineRule="auto"/>
      </w:pPr>
      <w:r>
        <w:separator/>
      </w:r>
    </w:p>
  </w:footnote>
  <w:footnote w:type="continuationSeparator" w:id="0">
    <w:p w14:paraId="1DE25F1C" w14:textId="77777777" w:rsidR="0045350A" w:rsidRDefault="0045350A" w:rsidP="00367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7CB3" w14:textId="71613BD4" w:rsidR="00FC5942" w:rsidRDefault="0065674E">
    <w:pPr>
      <w:pStyle w:val="Encabezado"/>
    </w:pPr>
    <w:r>
      <w:rPr>
        <w:noProof/>
      </w:rPr>
      <w:pict w14:anchorId="1E9C6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495910" o:spid="_x0000_s2051" type="#_x0000_t136" alt="" style="position:absolute;margin-left:0;margin-top:0;width:436.1pt;height:186.9pt;rotation:315;z-index:-251641856;mso-wrap-edited:f;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4E2" w14:textId="34C05DD5" w:rsidR="00367192" w:rsidRDefault="0065674E" w:rsidP="00367192">
    <w:pPr>
      <w:pStyle w:val="Encabezado"/>
      <w:tabs>
        <w:tab w:val="clear" w:pos="4419"/>
        <w:tab w:val="clear" w:pos="8838"/>
        <w:tab w:val="left" w:pos="1202"/>
      </w:tabs>
    </w:pPr>
    <w:r>
      <w:rPr>
        <w:noProof/>
      </w:rPr>
      <w:pict w14:anchorId="53FCF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495911" o:spid="_x0000_s2050" type="#_x0000_t136" alt="" style="position:absolute;margin-left:0;margin-top:0;width:436.1pt;height:186.9pt;rotation:315;z-index:-251639808;mso-wrap-edited:f;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rsidR="00367192">
      <w:tab/>
    </w:r>
  </w:p>
  <w:p w14:paraId="12C2A425" w14:textId="52DC7830" w:rsidR="00367192" w:rsidRDefault="00367192" w:rsidP="00367192">
    <w:pPr>
      <w:pStyle w:val="Encabezado"/>
      <w:tabs>
        <w:tab w:val="clear" w:pos="4419"/>
        <w:tab w:val="clear" w:pos="8838"/>
        <w:tab w:val="left" w:pos="1202"/>
      </w:tabs>
    </w:pPr>
  </w:p>
  <w:p w14:paraId="501FE473" w14:textId="33EF2BA1" w:rsidR="00367192" w:rsidRDefault="00367192" w:rsidP="00367192">
    <w:pPr>
      <w:pStyle w:val="Encabezado"/>
      <w:tabs>
        <w:tab w:val="clear" w:pos="4419"/>
        <w:tab w:val="clear" w:pos="8838"/>
        <w:tab w:val="left" w:pos="1202"/>
      </w:tabs>
    </w:pPr>
  </w:p>
  <w:p w14:paraId="0C88F4FE" w14:textId="12D856E1" w:rsidR="009972D1" w:rsidRDefault="009972D1" w:rsidP="00367192">
    <w:pPr>
      <w:pStyle w:val="Encabezado"/>
      <w:tabs>
        <w:tab w:val="clear" w:pos="4419"/>
        <w:tab w:val="clear" w:pos="8838"/>
        <w:tab w:val="left" w:pos="1202"/>
      </w:tabs>
    </w:pPr>
  </w:p>
  <w:p w14:paraId="1A86F89F" w14:textId="77777777" w:rsidR="00BA3042" w:rsidRDefault="00BA3042" w:rsidP="00BA3042">
    <w:pPr>
      <w:pStyle w:val="Encabezado"/>
    </w:pPr>
    <w:r>
      <w:rPr>
        <w:noProof/>
        <w:lang w:eastAsia="es-CO"/>
      </w:rPr>
      <mc:AlternateContent>
        <mc:Choice Requires="wps">
          <w:drawing>
            <wp:anchor distT="45720" distB="45720" distL="114300" distR="114300" simplePos="0" relativeHeight="251678720" behindDoc="0" locked="0" layoutInCell="1" allowOverlap="1" wp14:anchorId="0C27CF02" wp14:editId="6E3D3B71">
              <wp:simplePos x="0" y="0"/>
              <wp:positionH relativeFrom="margin">
                <wp:posOffset>1215390</wp:posOffset>
              </wp:positionH>
              <wp:positionV relativeFrom="paragraph">
                <wp:posOffset>-1905</wp:posOffset>
              </wp:positionV>
              <wp:extent cx="3390900" cy="895350"/>
              <wp:effectExtent l="0" t="0" r="0" b="0"/>
              <wp:wrapSquare wrapText="bothSides"/>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6469" w14:textId="77777777" w:rsidR="00BA3042" w:rsidRPr="0064486A" w:rsidRDefault="00BA3042" w:rsidP="00BA3042">
                          <w:pPr>
                            <w:autoSpaceDE w:val="0"/>
                            <w:autoSpaceDN w:val="0"/>
                            <w:adjustRightInd w:val="0"/>
                            <w:spacing w:after="0" w:line="240" w:lineRule="auto"/>
                            <w:jc w:val="center"/>
                            <w:rPr>
                              <w:rFonts w:ascii="Arial" w:hAnsi="Arial" w:cs="Arial"/>
                              <w:b/>
                              <w:sz w:val="24"/>
                              <w:szCs w:val="24"/>
                            </w:rPr>
                          </w:pPr>
                          <w:r w:rsidRPr="0064486A">
                            <w:rPr>
                              <w:rFonts w:ascii="Arial" w:hAnsi="Arial" w:cs="Arial"/>
                              <w:b/>
                              <w:sz w:val="24"/>
                              <w:szCs w:val="24"/>
                            </w:rPr>
                            <w:t>Instituto Colombiano de Bienestar Familiar</w:t>
                          </w:r>
                        </w:p>
                        <w:p w14:paraId="6D39EE2D" w14:textId="77777777" w:rsidR="00BA3042" w:rsidRPr="0064486A" w:rsidRDefault="00BA3042" w:rsidP="00BA3042">
                          <w:pPr>
                            <w:autoSpaceDE w:val="0"/>
                            <w:autoSpaceDN w:val="0"/>
                            <w:adjustRightInd w:val="0"/>
                            <w:spacing w:after="0" w:line="240" w:lineRule="auto"/>
                            <w:jc w:val="center"/>
                            <w:rPr>
                              <w:rFonts w:ascii="Arial" w:hAnsi="Arial" w:cs="Arial"/>
                              <w:color w:val="808080"/>
                              <w:sz w:val="24"/>
                              <w:szCs w:val="24"/>
                            </w:rPr>
                          </w:pPr>
                          <w:r w:rsidRPr="0064486A">
                            <w:rPr>
                              <w:rFonts w:ascii="Arial" w:hAnsi="Arial" w:cs="Arial"/>
                              <w:color w:val="808080"/>
                              <w:sz w:val="24"/>
                              <w:szCs w:val="24"/>
                            </w:rPr>
                            <w:t>Cecilia De la Fuente de Lleras</w:t>
                          </w:r>
                        </w:p>
                        <w:p w14:paraId="627332FA" w14:textId="77777777" w:rsidR="00BA3042" w:rsidRPr="0064486A" w:rsidRDefault="00BA3042" w:rsidP="00BA3042">
                          <w:pPr>
                            <w:contextualSpacing/>
                            <w:jc w:val="center"/>
                            <w:rPr>
                              <w:rFonts w:ascii="Arial" w:hAnsi="Arial" w:cs="Arial"/>
                              <w:b/>
                              <w:color w:val="000000"/>
                              <w:sz w:val="24"/>
                              <w:szCs w:val="24"/>
                            </w:rPr>
                          </w:pPr>
                          <w:r>
                            <w:rPr>
                              <w:rFonts w:ascii="Arial" w:hAnsi="Arial" w:cs="Arial"/>
                              <w:b/>
                              <w:color w:val="000000"/>
                              <w:sz w:val="24"/>
                              <w:szCs w:val="24"/>
                            </w:rPr>
                            <w:t>Oficina Control Interno Disciplinario - Instrucción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7CF02" id="_x0000_t202" coordsize="21600,21600" o:spt="202" path="m,l,21600r21600,l21600,xe">
              <v:stroke joinstyle="miter"/>
              <v:path gradientshapeok="t" o:connecttype="rect"/>
            </v:shapetype>
            <v:shape id="Cuadro de texto 1" o:spid="_x0000_s1026" type="#_x0000_t202" style="position:absolute;margin-left:95.7pt;margin-top:-.15pt;width:267pt;height:7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" filled="f" stroked="f">
              <v:textbox>
                <w:txbxContent>
                  <w:p w14:paraId="3B956469" w14:textId="77777777" w:rsidR="00BA3042" w:rsidRPr="0064486A" w:rsidRDefault="00BA3042" w:rsidP="00BA3042">
                    <w:pPr>
                      <w:autoSpaceDE w:val="0"/>
                      <w:autoSpaceDN w:val="0"/>
                      <w:adjustRightInd w:val="0"/>
                      <w:spacing w:after="0" w:line="240" w:lineRule="auto"/>
                      <w:jc w:val="center"/>
                      <w:rPr>
                        <w:rFonts w:ascii="Arial" w:hAnsi="Arial" w:cs="Arial"/>
                        <w:b/>
                        <w:sz w:val="24"/>
                        <w:szCs w:val="24"/>
                      </w:rPr>
                    </w:pPr>
                    <w:r w:rsidRPr="0064486A">
                      <w:rPr>
                        <w:rFonts w:ascii="Arial" w:hAnsi="Arial" w:cs="Arial"/>
                        <w:b/>
                        <w:sz w:val="24"/>
                        <w:szCs w:val="24"/>
                      </w:rPr>
                      <w:t>Instituto Colombiano de Bienestar Familiar</w:t>
                    </w:r>
                  </w:p>
                  <w:p w14:paraId="6D39EE2D" w14:textId="77777777" w:rsidR="00BA3042" w:rsidRPr="0064486A" w:rsidRDefault="00BA3042" w:rsidP="00BA3042">
                    <w:pPr>
                      <w:autoSpaceDE w:val="0"/>
                      <w:autoSpaceDN w:val="0"/>
                      <w:adjustRightInd w:val="0"/>
                      <w:spacing w:after="0" w:line="240" w:lineRule="auto"/>
                      <w:jc w:val="center"/>
                      <w:rPr>
                        <w:rFonts w:ascii="Arial" w:hAnsi="Arial" w:cs="Arial"/>
                        <w:color w:val="808080"/>
                        <w:sz w:val="24"/>
                        <w:szCs w:val="24"/>
                      </w:rPr>
                    </w:pPr>
                    <w:r w:rsidRPr="0064486A">
                      <w:rPr>
                        <w:rFonts w:ascii="Arial" w:hAnsi="Arial" w:cs="Arial"/>
                        <w:color w:val="808080"/>
                        <w:sz w:val="24"/>
                        <w:szCs w:val="24"/>
                      </w:rPr>
                      <w:t>Cecilia De la Fuente de Lleras</w:t>
                    </w:r>
                  </w:p>
                  <w:p w14:paraId="627332FA" w14:textId="77777777" w:rsidR="00BA3042" w:rsidRPr="0064486A" w:rsidRDefault="00BA3042" w:rsidP="00BA3042">
                    <w:pPr>
                      <w:contextualSpacing/>
                      <w:jc w:val="center"/>
                      <w:rPr>
                        <w:rFonts w:ascii="Arial" w:hAnsi="Arial" w:cs="Arial"/>
                        <w:b/>
                        <w:color w:val="000000"/>
                        <w:sz w:val="24"/>
                        <w:szCs w:val="24"/>
                      </w:rPr>
                    </w:pPr>
                    <w:r>
                      <w:rPr>
                        <w:rFonts w:ascii="Arial" w:hAnsi="Arial" w:cs="Arial"/>
                        <w:b/>
                        <w:color w:val="000000"/>
                        <w:sz w:val="24"/>
                        <w:szCs w:val="24"/>
                      </w:rPr>
                      <w:t>Oficina Control Interno Disciplinario - Instrucción</w:t>
                    </w:r>
                  </w:p>
                </w:txbxContent>
              </v:textbox>
              <w10:wrap type="square" anchorx="margin"/>
            </v:shape>
          </w:pict>
        </mc:Fallback>
      </mc:AlternateContent>
    </w:r>
    <w:r w:rsidR="0065674E">
      <w:rPr>
        <w:noProof/>
      </w:rPr>
      <w:pict w14:anchorId="4CA6F1C1">
        <v:shape id="PowerPlusWaterMarkObject988810864" o:spid="_x0000_s2053" type="#_x0000_t136" style="position:absolute;margin-left:0;margin-top:0;width:436.1pt;height:186.9pt;rotation:315;z-index:-25163264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sdt>
      <w:sdtPr>
        <w:id w:val="-779036539"/>
        <w:docPartObj>
          <w:docPartGallery w:val="Page Numbers (Margins)"/>
          <w:docPartUnique/>
        </w:docPartObj>
      </w:sdtPr>
      <w:sdtEndPr/>
      <w:sdtContent>
        <w:r>
          <w:rPr>
            <w:noProof/>
          </w:rPr>
          <mc:AlternateContent>
            <mc:Choice Requires="wps">
              <w:drawing>
                <wp:anchor distT="0" distB="0" distL="114300" distR="114300" simplePos="0" relativeHeight="251682816" behindDoc="0" locked="0" layoutInCell="0" allowOverlap="1" wp14:anchorId="3E1E5556" wp14:editId="2CBCA4AD">
                  <wp:simplePos x="0" y="0"/>
                  <wp:positionH relativeFrom="rightMargin">
                    <wp:align>center</wp:align>
                  </wp:positionH>
                  <wp:positionV relativeFrom="page">
                    <wp:align>center</wp:align>
                  </wp:positionV>
                  <wp:extent cx="762000" cy="895350"/>
                  <wp:effectExtent l="0" t="0" r="0" b="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8"/>
                                  <w:szCs w:val="18"/>
                                </w:rPr>
                                <w:id w:val="-1807150379"/>
                                <w:docPartObj>
                                  <w:docPartGallery w:val="Page Numbers (Margins)"/>
                                  <w:docPartUnique/>
                                </w:docPartObj>
                              </w:sdtPr>
                              <w:sdtEndPr/>
                              <w:sdtContent>
                                <w:p w14:paraId="787779C2" w14:textId="77777777" w:rsidR="00BA3042" w:rsidRPr="00225195" w:rsidRDefault="00BA3042" w:rsidP="00BA3042">
                                  <w:pPr>
                                    <w:jc w:val="center"/>
                                    <w:rPr>
                                      <w:rFonts w:asciiTheme="majorHAnsi" w:eastAsiaTheme="majorEastAsia" w:hAnsiTheme="majorHAnsi" w:cstheme="majorBidi"/>
                                      <w:sz w:val="18"/>
                                      <w:szCs w:val="18"/>
                                    </w:rPr>
                                  </w:pPr>
                                  <w:r w:rsidRPr="00225195">
                                    <w:rPr>
                                      <w:rFonts w:asciiTheme="minorHAnsi" w:eastAsiaTheme="minorEastAsia" w:hAnsiTheme="minorHAnsi"/>
                                      <w:sz w:val="18"/>
                                      <w:szCs w:val="18"/>
                                    </w:rPr>
                                    <w:fldChar w:fldCharType="begin"/>
                                  </w:r>
                                  <w:r w:rsidRPr="00225195">
                                    <w:rPr>
                                      <w:sz w:val="18"/>
                                      <w:szCs w:val="18"/>
                                    </w:rPr>
                                    <w:instrText>PAGE  \* MERGEFORMAT</w:instrText>
                                  </w:r>
                                  <w:r w:rsidRPr="00225195">
                                    <w:rPr>
                                      <w:rFonts w:asciiTheme="minorHAnsi" w:eastAsiaTheme="minorEastAsia" w:hAnsiTheme="minorHAnsi"/>
                                      <w:sz w:val="18"/>
                                      <w:szCs w:val="18"/>
                                    </w:rPr>
                                    <w:fldChar w:fldCharType="separate"/>
                                  </w:r>
                                  <w:r w:rsidRPr="00225195">
                                    <w:rPr>
                                      <w:rFonts w:asciiTheme="majorHAnsi" w:eastAsiaTheme="majorEastAsia" w:hAnsiTheme="majorHAnsi" w:cstheme="majorBidi"/>
                                      <w:sz w:val="18"/>
                                      <w:szCs w:val="18"/>
                                    </w:rPr>
                                    <w:t>2</w:t>
                                  </w:r>
                                  <w:r w:rsidRPr="00225195">
                                    <w:rPr>
                                      <w:rFonts w:asciiTheme="majorHAnsi" w:eastAsiaTheme="majorEastAsia" w:hAnsiTheme="majorHAnsi"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5556" id="Rectángulo 2" o:spid="_x0000_s1027" style="position:absolute;margin-left:0;margin-top:0;width:60pt;height:70.5pt;z-index:2516828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9HrFigoCAADu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18"/>
                            <w:szCs w:val="18"/>
                          </w:rPr>
                          <w:id w:val="-1807150379"/>
                          <w:docPartObj>
                            <w:docPartGallery w:val="Page Numbers (Margins)"/>
                            <w:docPartUnique/>
                          </w:docPartObj>
                        </w:sdtPr>
                        <w:sdtEndPr/>
                        <w:sdtContent>
                          <w:p w14:paraId="787779C2" w14:textId="77777777" w:rsidR="00BA3042" w:rsidRPr="00225195" w:rsidRDefault="00BA3042" w:rsidP="00BA3042">
                            <w:pPr>
                              <w:jc w:val="center"/>
                              <w:rPr>
                                <w:rFonts w:asciiTheme="majorHAnsi" w:eastAsiaTheme="majorEastAsia" w:hAnsiTheme="majorHAnsi" w:cstheme="majorBidi"/>
                                <w:sz w:val="18"/>
                                <w:szCs w:val="18"/>
                              </w:rPr>
                            </w:pPr>
                            <w:r w:rsidRPr="00225195">
                              <w:rPr>
                                <w:rFonts w:asciiTheme="minorHAnsi" w:eastAsiaTheme="minorEastAsia" w:hAnsiTheme="minorHAnsi"/>
                                <w:sz w:val="18"/>
                                <w:szCs w:val="18"/>
                              </w:rPr>
                              <w:fldChar w:fldCharType="begin"/>
                            </w:r>
                            <w:r w:rsidRPr="00225195">
                              <w:rPr>
                                <w:sz w:val="18"/>
                                <w:szCs w:val="18"/>
                              </w:rPr>
                              <w:instrText>PAGE  \* MERGEFORMAT</w:instrText>
                            </w:r>
                            <w:r w:rsidRPr="00225195">
                              <w:rPr>
                                <w:rFonts w:asciiTheme="minorHAnsi" w:eastAsiaTheme="minorEastAsia" w:hAnsiTheme="minorHAnsi"/>
                                <w:sz w:val="18"/>
                                <w:szCs w:val="18"/>
                              </w:rPr>
                              <w:fldChar w:fldCharType="separate"/>
                            </w:r>
                            <w:r w:rsidRPr="00225195">
                              <w:rPr>
                                <w:rFonts w:asciiTheme="majorHAnsi" w:eastAsiaTheme="majorEastAsia" w:hAnsiTheme="majorHAnsi" w:cstheme="majorBidi"/>
                                <w:sz w:val="18"/>
                                <w:szCs w:val="18"/>
                              </w:rPr>
                              <w:t>2</w:t>
                            </w:r>
                            <w:r w:rsidRPr="00225195">
                              <w:rPr>
                                <w:rFonts w:asciiTheme="majorHAnsi" w:eastAsiaTheme="majorEastAsia" w:hAnsiTheme="majorHAnsi" w:cstheme="majorBidi"/>
                                <w:sz w:val="18"/>
                                <w:szCs w:val="18"/>
                              </w:rPr>
                              <w:fldChar w:fldCharType="end"/>
                            </w:r>
                          </w:p>
                        </w:sdtContent>
                      </w:sdt>
                    </w:txbxContent>
                  </v:textbox>
                  <w10:wrap anchorx="margin" anchory="page"/>
                </v:rect>
              </w:pict>
            </mc:Fallback>
          </mc:AlternateContent>
        </w:r>
      </w:sdtContent>
    </w:sdt>
    <w:r>
      <w:rPr>
        <w:noProof/>
      </w:rPr>
      <w:drawing>
        <wp:anchor distT="0" distB="0" distL="114300" distR="114300" simplePos="0" relativeHeight="251681792" behindDoc="1" locked="0" layoutInCell="1" allowOverlap="1" wp14:anchorId="5C0651EB" wp14:editId="798192BD">
          <wp:simplePos x="0" y="0"/>
          <wp:positionH relativeFrom="column">
            <wp:posOffset>5253990</wp:posOffset>
          </wp:positionH>
          <wp:positionV relativeFrom="paragraph">
            <wp:posOffset>10795</wp:posOffset>
          </wp:positionV>
          <wp:extent cx="579755" cy="655955"/>
          <wp:effectExtent l="0" t="0" r="0" b="0"/>
          <wp:wrapNone/>
          <wp:docPr id="1208300546" name="Imagen 3" descr="Logo ICBF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ICBF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7AE74BDA" wp14:editId="1655D951">
          <wp:simplePos x="0" y="0"/>
          <wp:positionH relativeFrom="column">
            <wp:posOffset>-352425</wp:posOffset>
          </wp:positionH>
          <wp:positionV relativeFrom="paragraph">
            <wp:posOffset>142240</wp:posOffset>
          </wp:positionV>
          <wp:extent cx="1227455" cy="534035"/>
          <wp:effectExtent l="0" t="0" r="0" b="0"/>
          <wp:wrapNone/>
          <wp:docPr id="42157260" name="Imagen 4" descr="C:\Users\yohan.pinzon\AppData\Local\Microsoft\Windows\INetCache\Content.Word\Logo Colombia potencia de la Vida ESCALA DE 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yohan.pinzon\AppData\Local\Microsoft\Windows\INetCache\Content.Word\Logo Colombia potencia de la Vida ESCALA DE GRIS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45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CAA07" w14:textId="77777777" w:rsidR="00BA3042" w:rsidRDefault="00BA3042" w:rsidP="00BA3042">
    <w:pPr>
      <w:pStyle w:val="Encabezado"/>
    </w:pPr>
  </w:p>
  <w:p w14:paraId="6613A635" w14:textId="77777777" w:rsidR="00BA3042" w:rsidRDefault="00BA3042" w:rsidP="00BA3042">
    <w:pPr>
      <w:pStyle w:val="Encabezado"/>
    </w:pPr>
  </w:p>
  <w:p w14:paraId="1ADC2D07" w14:textId="77777777" w:rsidR="00BA3042" w:rsidRDefault="00BA3042" w:rsidP="00BA3042">
    <w:pPr>
      <w:pStyle w:val="Encabezado"/>
    </w:pPr>
  </w:p>
  <w:p w14:paraId="0BB81CFE" w14:textId="77777777" w:rsidR="00BA3042" w:rsidRDefault="00BA3042" w:rsidP="00BA3042">
    <w:pPr>
      <w:pStyle w:val="Encabezado"/>
    </w:pPr>
    <w:r>
      <w:rPr>
        <w:noProof/>
        <w:lang w:eastAsia="es-CO"/>
      </w:rPr>
      <mc:AlternateContent>
        <mc:Choice Requires="wps">
          <w:drawing>
            <wp:anchor distT="0" distB="0" distL="114300" distR="114300" simplePos="0" relativeHeight="251679744" behindDoc="0" locked="0" layoutInCell="1" allowOverlap="1" wp14:anchorId="767EBA49" wp14:editId="76BD75C2">
              <wp:simplePos x="0" y="0"/>
              <wp:positionH relativeFrom="column">
                <wp:posOffset>-469127</wp:posOffset>
              </wp:positionH>
              <wp:positionV relativeFrom="paragraph">
                <wp:posOffset>243316</wp:posOffset>
              </wp:positionV>
              <wp:extent cx="6711315" cy="0"/>
              <wp:effectExtent l="9525" t="9525" r="13335" b="9525"/>
              <wp:wrapNone/>
              <wp:docPr id="3"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0CF1F665">
              <v:path fillok="f" arrowok="t" o:connecttype="none"/>
              <o:lock v:ext="edit" shapetype="t"/>
            </v:shapetype>
            <v:shape id="Conector recto de flecha 5" style="position:absolute;margin-left:-36.95pt;margin-top:19.15pt;width:528.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PD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"/>
          </w:pict>
        </mc:Fallback>
      </mc:AlternateContent>
    </w:r>
  </w:p>
  <w:p w14:paraId="313CFFA3" w14:textId="77777777" w:rsidR="00BA3042" w:rsidRDefault="00BA3042" w:rsidP="00BA3042">
    <w:pPr>
      <w:pStyle w:val="Encabezado"/>
    </w:pPr>
  </w:p>
  <w:p w14:paraId="728BF4C7" w14:textId="5BCFC434" w:rsidR="00367192" w:rsidRDefault="00367192" w:rsidP="00367192">
    <w:pPr>
      <w:pStyle w:val="Encabezado"/>
      <w:tabs>
        <w:tab w:val="clear" w:pos="4419"/>
        <w:tab w:val="clear" w:pos="8838"/>
        <w:tab w:val="left" w:pos="1202"/>
      </w:tabs>
    </w:pPr>
  </w:p>
  <w:p w14:paraId="7E3A70CC" w14:textId="67EE663C" w:rsidR="00367192" w:rsidRDefault="00367192" w:rsidP="00367192">
    <w:pPr>
      <w:pStyle w:val="Encabezado"/>
      <w:tabs>
        <w:tab w:val="clear" w:pos="4419"/>
        <w:tab w:val="clear" w:pos="8838"/>
        <w:tab w:val="left" w:pos="120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3308" w14:textId="77F5CE4F" w:rsidR="00FC5942" w:rsidRDefault="0065674E">
    <w:pPr>
      <w:pStyle w:val="Encabezado"/>
    </w:pPr>
    <w:r>
      <w:rPr>
        <w:noProof/>
      </w:rPr>
      <w:pict w14:anchorId="1F576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495909" o:spid="_x0000_s2049" type="#_x0000_t136" alt="" style="position:absolute;margin-left:0;margin-top:0;width:436.1pt;height:186.9pt;rotation:315;z-index:-251643904;mso-wrap-edited:f;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60E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981717"/>
    <w:multiLevelType w:val="hybridMultilevel"/>
    <w:tmpl w:val="492A349C"/>
    <w:lvl w:ilvl="0" w:tplc="174C3360">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CE8017F"/>
    <w:multiLevelType w:val="hybridMultilevel"/>
    <w:tmpl w:val="B5B44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EC1B96"/>
    <w:multiLevelType w:val="multilevel"/>
    <w:tmpl w:val="48AC57D4"/>
    <w:lvl w:ilvl="0">
      <w:start w:val="1"/>
      <w:numFmt w:val="upperRoman"/>
      <w:lvlText w:val="%1."/>
      <w:lvlJc w:val="left"/>
      <w:pPr>
        <w:ind w:left="1080" w:hanging="720"/>
      </w:pPr>
      <w:rPr>
        <w:rFonts w:hint="default"/>
        <w:b/>
        <w:bCs/>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6AD1197"/>
    <w:multiLevelType w:val="hybridMultilevel"/>
    <w:tmpl w:val="FC2CC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C0C21D9"/>
    <w:multiLevelType w:val="multilevel"/>
    <w:tmpl w:val="DB3C45D0"/>
    <w:lvl w:ilvl="0">
      <w:start w:val="1"/>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16cid:durableId="1059749267">
    <w:abstractNumId w:val="4"/>
  </w:num>
  <w:num w:numId="2" w16cid:durableId="1105002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7417998">
    <w:abstractNumId w:val="3"/>
  </w:num>
  <w:num w:numId="4" w16cid:durableId="1299072655">
    <w:abstractNumId w:val="1"/>
  </w:num>
  <w:num w:numId="5" w16cid:durableId="633095096">
    <w:abstractNumId w:val="5"/>
  </w:num>
  <w:num w:numId="6" w16cid:durableId="1427925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92"/>
    <w:rsid w:val="00000293"/>
    <w:rsid w:val="00001521"/>
    <w:rsid w:val="0001404F"/>
    <w:rsid w:val="00015BCB"/>
    <w:rsid w:val="00025711"/>
    <w:rsid w:val="00030686"/>
    <w:rsid w:val="00031987"/>
    <w:rsid w:val="0003212E"/>
    <w:rsid w:val="0003549C"/>
    <w:rsid w:val="0003645C"/>
    <w:rsid w:val="00037C54"/>
    <w:rsid w:val="000424FB"/>
    <w:rsid w:val="00051A72"/>
    <w:rsid w:val="0005268E"/>
    <w:rsid w:val="000528AA"/>
    <w:rsid w:val="00053329"/>
    <w:rsid w:val="000541FA"/>
    <w:rsid w:val="00056997"/>
    <w:rsid w:val="0006318D"/>
    <w:rsid w:val="000701D2"/>
    <w:rsid w:val="00070940"/>
    <w:rsid w:val="00072F4A"/>
    <w:rsid w:val="0007487A"/>
    <w:rsid w:val="00074DE8"/>
    <w:rsid w:val="00093C55"/>
    <w:rsid w:val="00093FAE"/>
    <w:rsid w:val="00096296"/>
    <w:rsid w:val="00097C8E"/>
    <w:rsid w:val="000A1F0D"/>
    <w:rsid w:val="000A23D5"/>
    <w:rsid w:val="000A4B08"/>
    <w:rsid w:val="000A59B3"/>
    <w:rsid w:val="000B1518"/>
    <w:rsid w:val="000B4FAC"/>
    <w:rsid w:val="000B5052"/>
    <w:rsid w:val="000B645F"/>
    <w:rsid w:val="000C1E45"/>
    <w:rsid w:val="000C7FB3"/>
    <w:rsid w:val="000E1E22"/>
    <w:rsid w:val="000E3FEB"/>
    <w:rsid w:val="000E79D9"/>
    <w:rsid w:val="000F65FC"/>
    <w:rsid w:val="000F6DA3"/>
    <w:rsid w:val="000F6EDD"/>
    <w:rsid w:val="0010019D"/>
    <w:rsid w:val="00103DFA"/>
    <w:rsid w:val="00105E90"/>
    <w:rsid w:val="001061BC"/>
    <w:rsid w:val="0010726F"/>
    <w:rsid w:val="001079B6"/>
    <w:rsid w:val="00114EEA"/>
    <w:rsid w:val="00115D83"/>
    <w:rsid w:val="00130095"/>
    <w:rsid w:val="001361FC"/>
    <w:rsid w:val="0016445A"/>
    <w:rsid w:val="00165276"/>
    <w:rsid w:val="00167EF3"/>
    <w:rsid w:val="00171FC7"/>
    <w:rsid w:val="001A227E"/>
    <w:rsid w:val="001B6C67"/>
    <w:rsid w:val="001B76CA"/>
    <w:rsid w:val="001C5296"/>
    <w:rsid w:val="001C6AEC"/>
    <w:rsid w:val="001D04FA"/>
    <w:rsid w:val="001D0B4B"/>
    <w:rsid w:val="001D1D74"/>
    <w:rsid w:val="001D2AC1"/>
    <w:rsid w:val="001D7DE8"/>
    <w:rsid w:val="001E373D"/>
    <w:rsid w:val="001E4693"/>
    <w:rsid w:val="001F1053"/>
    <w:rsid w:val="001F1AD1"/>
    <w:rsid w:val="001F518F"/>
    <w:rsid w:val="001F7B3E"/>
    <w:rsid w:val="002003A7"/>
    <w:rsid w:val="00202976"/>
    <w:rsid w:val="00203389"/>
    <w:rsid w:val="00204E36"/>
    <w:rsid w:val="00210963"/>
    <w:rsid w:val="00212604"/>
    <w:rsid w:val="00216C9C"/>
    <w:rsid w:val="002219F2"/>
    <w:rsid w:val="0023057D"/>
    <w:rsid w:val="0023144A"/>
    <w:rsid w:val="00233709"/>
    <w:rsid w:val="00236AA6"/>
    <w:rsid w:val="002474D5"/>
    <w:rsid w:val="00251F1A"/>
    <w:rsid w:val="002631ED"/>
    <w:rsid w:val="0026339A"/>
    <w:rsid w:val="00264512"/>
    <w:rsid w:val="00270C89"/>
    <w:rsid w:val="002735ED"/>
    <w:rsid w:val="00277299"/>
    <w:rsid w:val="00280B45"/>
    <w:rsid w:val="00284657"/>
    <w:rsid w:val="00291EB0"/>
    <w:rsid w:val="00294AE0"/>
    <w:rsid w:val="0029599C"/>
    <w:rsid w:val="002A19BA"/>
    <w:rsid w:val="002A4AFB"/>
    <w:rsid w:val="002A4DDB"/>
    <w:rsid w:val="002A577E"/>
    <w:rsid w:val="002B0F37"/>
    <w:rsid w:val="002B2CC2"/>
    <w:rsid w:val="002C5AAF"/>
    <w:rsid w:val="002D108D"/>
    <w:rsid w:val="002D241C"/>
    <w:rsid w:val="002D47B4"/>
    <w:rsid w:val="002E1B35"/>
    <w:rsid w:val="002E2A9A"/>
    <w:rsid w:val="002E5658"/>
    <w:rsid w:val="002E7155"/>
    <w:rsid w:val="002E744F"/>
    <w:rsid w:val="002F0449"/>
    <w:rsid w:val="002F3901"/>
    <w:rsid w:val="002F4EC3"/>
    <w:rsid w:val="003025B9"/>
    <w:rsid w:val="00306FF1"/>
    <w:rsid w:val="00307CBE"/>
    <w:rsid w:val="00310362"/>
    <w:rsid w:val="00310F5E"/>
    <w:rsid w:val="003139C4"/>
    <w:rsid w:val="00315FB2"/>
    <w:rsid w:val="003312CD"/>
    <w:rsid w:val="00332C6A"/>
    <w:rsid w:val="0033755B"/>
    <w:rsid w:val="003431C4"/>
    <w:rsid w:val="0034367C"/>
    <w:rsid w:val="00363B88"/>
    <w:rsid w:val="00367192"/>
    <w:rsid w:val="00367225"/>
    <w:rsid w:val="00373D37"/>
    <w:rsid w:val="00375764"/>
    <w:rsid w:val="00383F6F"/>
    <w:rsid w:val="00386F84"/>
    <w:rsid w:val="0039013E"/>
    <w:rsid w:val="0039065A"/>
    <w:rsid w:val="00390D5B"/>
    <w:rsid w:val="00396F00"/>
    <w:rsid w:val="003A4164"/>
    <w:rsid w:val="003A6C6B"/>
    <w:rsid w:val="003B2DAB"/>
    <w:rsid w:val="003B4FBE"/>
    <w:rsid w:val="003B63B5"/>
    <w:rsid w:val="003B6E79"/>
    <w:rsid w:val="003B752D"/>
    <w:rsid w:val="003C072B"/>
    <w:rsid w:val="003C4707"/>
    <w:rsid w:val="003C4976"/>
    <w:rsid w:val="003C6431"/>
    <w:rsid w:val="003D0314"/>
    <w:rsid w:val="003D3705"/>
    <w:rsid w:val="003D4454"/>
    <w:rsid w:val="003E0091"/>
    <w:rsid w:val="003E298E"/>
    <w:rsid w:val="003E4685"/>
    <w:rsid w:val="003E7EC2"/>
    <w:rsid w:val="003F154B"/>
    <w:rsid w:val="003F1BCF"/>
    <w:rsid w:val="003F5F66"/>
    <w:rsid w:val="003F6753"/>
    <w:rsid w:val="003F6AB1"/>
    <w:rsid w:val="004007A1"/>
    <w:rsid w:val="00402122"/>
    <w:rsid w:val="00407A91"/>
    <w:rsid w:val="00432A83"/>
    <w:rsid w:val="0043571B"/>
    <w:rsid w:val="004375B6"/>
    <w:rsid w:val="0044725F"/>
    <w:rsid w:val="004473DC"/>
    <w:rsid w:val="00447A70"/>
    <w:rsid w:val="00447FA5"/>
    <w:rsid w:val="00451DA2"/>
    <w:rsid w:val="00451F0D"/>
    <w:rsid w:val="0045350A"/>
    <w:rsid w:val="004576A2"/>
    <w:rsid w:val="00461B88"/>
    <w:rsid w:val="004721E1"/>
    <w:rsid w:val="0047732E"/>
    <w:rsid w:val="0048136B"/>
    <w:rsid w:val="00482350"/>
    <w:rsid w:val="004859F6"/>
    <w:rsid w:val="00485E86"/>
    <w:rsid w:val="00490104"/>
    <w:rsid w:val="00492EB3"/>
    <w:rsid w:val="004A0104"/>
    <w:rsid w:val="004A061B"/>
    <w:rsid w:val="004A0D4E"/>
    <w:rsid w:val="004A182F"/>
    <w:rsid w:val="004B3ACD"/>
    <w:rsid w:val="004C3648"/>
    <w:rsid w:val="004C3777"/>
    <w:rsid w:val="004C4311"/>
    <w:rsid w:val="004C582F"/>
    <w:rsid w:val="004D11D9"/>
    <w:rsid w:val="004E1146"/>
    <w:rsid w:val="004E5DA0"/>
    <w:rsid w:val="004E5EF0"/>
    <w:rsid w:val="004E623C"/>
    <w:rsid w:val="004E7997"/>
    <w:rsid w:val="004F1FE2"/>
    <w:rsid w:val="00504D9E"/>
    <w:rsid w:val="005135E6"/>
    <w:rsid w:val="00517B89"/>
    <w:rsid w:val="00523772"/>
    <w:rsid w:val="00525338"/>
    <w:rsid w:val="0053491C"/>
    <w:rsid w:val="00540352"/>
    <w:rsid w:val="00551568"/>
    <w:rsid w:val="005517B8"/>
    <w:rsid w:val="005549D8"/>
    <w:rsid w:val="00557D86"/>
    <w:rsid w:val="0056576C"/>
    <w:rsid w:val="005764A7"/>
    <w:rsid w:val="0057665A"/>
    <w:rsid w:val="00595C86"/>
    <w:rsid w:val="005A2410"/>
    <w:rsid w:val="005A2613"/>
    <w:rsid w:val="005A364D"/>
    <w:rsid w:val="005B01A7"/>
    <w:rsid w:val="005B2F63"/>
    <w:rsid w:val="005B3C8C"/>
    <w:rsid w:val="005B62D5"/>
    <w:rsid w:val="005B7F95"/>
    <w:rsid w:val="005C1AEB"/>
    <w:rsid w:val="005D10D2"/>
    <w:rsid w:val="005E0F1A"/>
    <w:rsid w:val="005E4D8E"/>
    <w:rsid w:val="005E7EB9"/>
    <w:rsid w:val="005F75AE"/>
    <w:rsid w:val="005F7E22"/>
    <w:rsid w:val="0060132B"/>
    <w:rsid w:val="00601B8D"/>
    <w:rsid w:val="006023DE"/>
    <w:rsid w:val="00605BD7"/>
    <w:rsid w:val="00623B4D"/>
    <w:rsid w:val="00623D6A"/>
    <w:rsid w:val="0062652B"/>
    <w:rsid w:val="00627656"/>
    <w:rsid w:val="00627AF8"/>
    <w:rsid w:val="006300EE"/>
    <w:rsid w:val="00630F37"/>
    <w:rsid w:val="006370CF"/>
    <w:rsid w:val="00637597"/>
    <w:rsid w:val="0064088A"/>
    <w:rsid w:val="00641DCF"/>
    <w:rsid w:val="00643E6B"/>
    <w:rsid w:val="0065174E"/>
    <w:rsid w:val="00651B8B"/>
    <w:rsid w:val="006526B4"/>
    <w:rsid w:val="00652E1C"/>
    <w:rsid w:val="00667E24"/>
    <w:rsid w:val="00675F83"/>
    <w:rsid w:val="00683B7E"/>
    <w:rsid w:val="00684499"/>
    <w:rsid w:val="00685A37"/>
    <w:rsid w:val="006879D8"/>
    <w:rsid w:val="006A060F"/>
    <w:rsid w:val="006A77AA"/>
    <w:rsid w:val="006B06ED"/>
    <w:rsid w:val="006B30BC"/>
    <w:rsid w:val="006B32A4"/>
    <w:rsid w:val="006B5D1B"/>
    <w:rsid w:val="006C78C1"/>
    <w:rsid w:val="006C7B20"/>
    <w:rsid w:val="006D6747"/>
    <w:rsid w:val="006D7132"/>
    <w:rsid w:val="006D7CE2"/>
    <w:rsid w:val="006E2336"/>
    <w:rsid w:val="006E54FD"/>
    <w:rsid w:val="006F21F2"/>
    <w:rsid w:val="006F3C45"/>
    <w:rsid w:val="006F7D02"/>
    <w:rsid w:val="0070000E"/>
    <w:rsid w:val="0070019D"/>
    <w:rsid w:val="00700AF2"/>
    <w:rsid w:val="00707B6D"/>
    <w:rsid w:val="00710074"/>
    <w:rsid w:val="00720E68"/>
    <w:rsid w:val="00723A69"/>
    <w:rsid w:val="00725480"/>
    <w:rsid w:val="0072609B"/>
    <w:rsid w:val="00726260"/>
    <w:rsid w:val="007342C4"/>
    <w:rsid w:val="00736873"/>
    <w:rsid w:val="00740AF5"/>
    <w:rsid w:val="00744E29"/>
    <w:rsid w:val="00755417"/>
    <w:rsid w:val="00757990"/>
    <w:rsid w:val="00782A19"/>
    <w:rsid w:val="007844E8"/>
    <w:rsid w:val="00797AAA"/>
    <w:rsid w:val="00797BEF"/>
    <w:rsid w:val="007A4C43"/>
    <w:rsid w:val="007B17FE"/>
    <w:rsid w:val="007B198A"/>
    <w:rsid w:val="007B52C1"/>
    <w:rsid w:val="007B7CF7"/>
    <w:rsid w:val="007C0A07"/>
    <w:rsid w:val="007C0B6A"/>
    <w:rsid w:val="007C310C"/>
    <w:rsid w:val="007C4E25"/>
    <w:rsid w:val="007C7D25"/>
    <w:rsid w:val="007D0553"/>
    <w:rsid w:val="007D6E75"/>
    <w:rsid w:val="007E0180"/>
    <w:rsid w:val="007E79A8"/>
    <w:rsid w:val="007E7F73"/>
    <w:rsid w:val="007F12F9"/>
    <w:rsid w:val="007F217F"/>
    <w:rsid w:val="00800422"/>
    <w:rsid w:val="0080238F"/>
    <w:rsid w:val="00810EC3"/>
    <w:rsid w:val="00821DAB"/>
    <w:rsid w:val="00822AB3"/>
    <w:rsid w:val="00827AE8"/>
    <w:rsid w:val="008324AB"/>
    <w:rsid w:val="00832A5C"/>
    <w:rsid w:val="008405ED"/>
    <w:rsid w:val="00851E76"/>
    <w:rsid w:val="00852458"/>
    <w:rsid w:val="00864F87"/>
    <w:rsid w:val="00865D0C"/>
    <w:rsid w:val="00870BC5"/>
    <w:rsid w:val="00875818"/>
    <w:rsid w:val="00877C02"/>
    <w:rsid w:val="0088258E"/>
    <w:rsid w:val="00883D7C"/>
    <w:rsid w:val="00887BF1"/>
    <w:rsid w:val="00891DA2"/>
    <w:rsid w:val="00894AED"/>
    <w:rsid w:val="008A489D"/>
    <w:rsid w:val="008A534E"/>
    <w:rsid w:val="008A6948"/>
    <w:rsid w:val="008A7A32"/>
    <w:rsid w:val="008B2039"/>
    <w:rsid w:val="008C65C5"/>
    <w:rsid w:val="008C7DE8"/>
    <w:rsid w:val="008D2C8D"/>
    <w:rsid w:val="008D326C"/>
    <w:rsid w:val="008E1F51"/>
    <w:rsid w:val="008E27F7"/>
    <w:rsid w:val="008E4BB9"/>
    <w:rsid w:val="008E4E1B"/>
    <w:rsid w:val="008E4F68"/>
    <w:rsid w:val="00900D57"/>
    <w:rsid w:val="00902DA5"/>
    <w:rsid w:val="009030C0"/>
    <w:rsid w:val="00905CA3"/>
    <w:rsid w:val="00911DD4"/>
    <w:rsid w:val="00917D76"/>
    <w:rsid w:val="00921DAF"/>
    <w:rsid w:val="00922201"/>
    <w:rsid w:val="009251B0"/>
    <w:rsid w:val="0094215F"/>
    <w:rsid w:val="0094248C"/>
    <w:rsid w:val="00950893"/>
    <w:rsid w:val="00951E48"/>
    <w:rsid w:val="00953919"/>
    <w:rsid w:val="009559D3"/>
    <w:rsid w:val="00955D95"/>
    <w:rsid w:val="0096490F"/>
    <w:rsid w:val="00972BE9"/>
    <w:rsid w:val="00974286"/>
    <w:rsid w:val="00976C9B"/>
    <w:rsid w:val="00977137"/>
    <w:rsid w:val="00983B50"/>
    <w:rsid w:val="009853EB"/>
    <w:rsid w:val="009868CC"/>
    <w:rsid w:val="00991189"/>
    <w:rsid w:val="0099472C"/>
    <w:rsid w:val="009972D1"/>
    <w:rsid w:val="009973EE"/>
    <w:rsid w:val="009A51D4"/>
    <w:rsid w:val="009A7F6B"/>
    <w:rsid w:val="009B6E20"/>
    <w:rsid w:val="009C6078"/>
    <w:rsid w:val="009C6139"/>
    <w:rsid w:val="009D2774"/>
    <w:rsid w:val="009D6322"/>
    <w:rsid w:val="009D708F"/>
    <w:rsid w:val="009E211B"/>
    <w:rsid w:val="009E6325"/>
    <w:rsid w:val="009E65E5"/>
    <w:rsid w:val="009F2B58"/>
    <w:rsid w:val="00A031CF"/>
    <w:rsid w:val="00A05BD4"/>
    <w:rsid w:val="00A078B6"/>
    <w:rsid w:val="00A11FC8"/>
    <w:rsid w:val="00A1309B"/>
    <w:rsid w:val="00A2418D"/>
    <w:rsid w:val="00A25F04"/>
    <w:rsid w:val="00A27470"/>
    <w:rsid w:val="00A300EC"/>
    <w:rsid w:val="00A510A6"/>
    <w:rsid w:val="00A52E7A"/>
    <w:rsid w:val="00A60241"/>
    <w:rsid w:val="00A60848"/>
    <w:rsid w:val="00A64C1B"/>
    <w:rsid w:val="00A74C79"/>
    <w:rsid w:val="00A8470A"/>
    <w:rsid w:val="00A91A5B"/>
    <w:rsid w:val="00A94DBC"/>
    <w:rsid w:val="00A96501"/>
    <w:rsid w:val="00AA14B3"/>
    <w:rsid w:val="00AA473C"/>
    <w:rsid w:val="00AA53CA"/>
    <w:rsid w:val="00AA6C9A"/>
    <w:rsid w:val="00AC5D7D"/>
    <w:rsid w:val="00AD642F"/>
    <w:rsid w:val="00AE1205"/>
    <w:rsid w:val="00AE2E3D"/>
    <w:rsid w:val="00B01652"/>
    <w:rsid w:val="00B032D6"/>
    <w:rsid w:val="00B1180C"/>
    <w:rsid w:val="00B12675"/>
    <w:rsid w:val="00B158C6"/>
    <w:rsid w:val="00B15D57"/>
    <w:rsid w:val="00B21260"/>
    <w:rsid w:val="00B23121"/>
    <w:rsid w:val="00B23521"/>
    <w:rsid w:val="00B246C9"/>
    <w:rsid w:val="00B24C12"/>
    <w:rsid w:val="00B270A5"/>
    <w:rsid w:val="00B32DD6"/>
    <w:rsid w:val="00B44A23"/>
    <w:rsid w:val="00B44E96"/>
    <w:rsid w:val="00B4500D"/>
    <w:rsid w:val="00B54EFC"/>
    <w:rsid w:val="00B552CC"/>
    <w:rsid w:val="00B5762D"/>
    <w:rsid w:val="00B61DDE"/>
    <w:rsid w:val="00B63393"/>
    <w:rsid w:val="00B6492F"/>
    <w:rsid w:val="00B74663"/>
    <w:rsid w:val="00B754D6"/>
    <w:rsid w:val="00B76EC5"/>
    <w:rsid w:val="00B80006"/>
    <w:rsid w:val="00B839ED"/>
    <w:rsid w:val="00B86E57"/>
    <w:rsid w:val="00B92000"/>
    <w:rsid w:val="00B9696E"/>
    <w:rsid w:val="00BA0B40"/>
    <w:rsid w:val="00BA221E"/>
    <w:rsid w:val="00BA3042"/>
    <w:rsid w:val="00BA55B6"/>
    <w:rsid w:val="00BB46CF"/>
    <w:rsid w:val="00BB788D"/>
    <w:rsid w:val="00BC6AD3"/>
    <w:rsid w:val="00BD115B"/>
    <w:rsid w:val="00BD686A"/>
    <w:rsid w:val="00BE1C79"/>
    <w:rsid w:val="00BE2906"/>
    <w:rsid w:val="00BE2A43"/>
    <w:rsid w:val="00BF18D2"/>
    <w:rsid w:val="00BF4B34"/>
    <w:rsid w:val="00C0294C"/>
    <w:rsid w:val="00C03DFE"/>
    <w:rsid w:val="00C04119"/>
    <w:rsid w:val="00C04C38"/>
    <w:rsid w:val="00C0695A"/>
    <w:rsid w:val="00C10C48"/>
    <w:rsid w:val="00C10C58"/>
    <w:rsid w:val="00C1273B"/>
    <w:rsid w:val="00C136E2"/>
    <w:rsid w:val="00C138E3"/>
    <w:rsid w:val="00C145CC"/>
    <w:rsid w:val="00C15015"/>
    <w:rsid w:val="00C21BB2"/>
    <w:rsid w:val="00C248FB"/>
    <w:rsid w:val="00C25308"/>
    <w:rsid w:val="00C27439"/>
    <w:rsid w:val="00C31135"/>
    <w:rsid w:val="00C370C6"/>
    <w:rsid w:val="00C42076"/>
    <w:rsid w:val="00C432C4"/>
    <w:rsid w:val="00C448FC"/>
    <w:rsid w:val="00C4729A"/>
    <w:rsid w:val="00C553D7"/>
    <w:rsid w:val="00C56842"/>
    <w:rsid w:val="00C63C09"/>
    <w:rsid w:val="00C6797A"/>
    <w:rsid w:val="00C74840"/>
    <w:rsid w:val="00C76202"/>
    <w:rsid w:val="00C76A3F"/>
    <w:rsid w:val="00C834EE"/>
    <w:rsid w:val="00C86E32"/>
    <w:rsid w:val="00C92FD0"/>
    <w:rsid w:val="00C960BC"/>
    <w:rsid w:val="00CA0341"/>
    <w:rsid w:val="00CA4C3D"/>
    <w:rsid w:val="00CB6E20"/>
    <w:rsid w:val="00CC2C1D"/>
    <w:rsid w:val="00CC3856"/>
    <w:rsid w:val="00CC5E77"/>
    <w:rsid w:val="00CC5F3C"/>
    <w:rsid w:val="00CC6AB0"/>
    <w:rsid w:val="00CD2050"/>
    <w:rsid w:val="00CD2953"/>
    <w:rsid w:val="00CD39D2"/>
    <w:rsid w:val="00CD7AD1"/>
    <w:rsid w:val="00CE1546"/>
    <w:rsid w:val="00CE3D54"/>
    <w:rsid w:val="00CE3F01"/>
    <w:rsid w:val="00CE7E29"/>
    <w:rsid w:val="00CF2FB2"/>
    <w:rsid w:val="00CF5358"/>
    <w:rsid w:val="00CF6743"/>
    <w:rsid w:val="00D00A54"/>
    <w:rsid w:val="00D014CC"/>
    <w:rsid w:val="00D03843"/>
    <w:rsid w:val="00D049A8"/>
    <w:rsid w:val="00D05792"/>
    <w:rsid w:val="00D111F5"/>
    <w:rsid w:val="00D12CD7"/>
    <w:rsid w:val="00D160AC"/>
    <w:rsid w:val="00D24158"/>
    <w:rsid w:val="00D252D0"/>
    <w:rsid w:val="00D313F3"/>
    <w:rsid w:val="00D31CAD"/>
    <w:rsid w:val="00D32BB1"/>
    <w:rsid w:val="00D359C0"/>
    <w:rsid w:val="00D37C02"/>
    <w:rsid w:val="00D40563"/>
    <w:rsid w:val="00D42422"/>
    <w:rsid w:val="00D4287F"/>
    <w:rsid w:val="00D51AC9"/>
    <w:rsid w:val="00D60714"/>
    <w:rsid w:val="00D642E8"/>
    <w:rsid w:val="00D64966"/>
    <w:rsid w:val="00D660AA"/>
    <w:rsid w:val="00D662FA"/>
    <w:rsid w:val="00D75590"/>
    <w:rsid w:val="00D8097D"/>
    <w:rsid w:val="00D84B3F"/>
    <w:rsid w:val="00D84B86"/>
    <w:rsid w:val="00D86956"/>
    <w:rsid w:val="00D9044C"/>
    <w:rsid w:val="00D959B4"/>
    <w:rsid w:val="00DA4477"/>
    <w:rsid w:val="00DB1AFB"/>
    <w:rsid w:val="00DB3296"/>
    <w:rsid w:val="00DB3B1A"/>
    <w:rsid w:val="00DB5F6D"/>
    <w:rsid w:val="00DC5E8A"/>
    <w:rsid w:val="00DD313C"/>
    <w:rsid w:val="00DE270E"/>
    <w:rsid w:val="00DE4157"/>
    <w:rsid w:val="00DE75D2"/>
    <w:rsid w:val="00E0007C"/>
    <w:rsid w:val="00E0337A"/>
    <w:rsid w:val="00E03966"/>
    <w:rsid w:val="00E17F01"/>
    <w:rsid w:val="00E235BD"/>
    <w:rsid w:val="00E26A26"/>
    <w:rsid w:val="00E26E8D"/>
    <w:rsid w:val="00E27A80"/>
    <w:rsid w:val="00E3259C"/>
    <w:rsid w:val="00E3592E"/>
    <w:rsid w:val="00E37A7C"/>
    <w:rsid w:val="00E41106"/>
    <w:rsid w:val="00E439D8"/>
    <w:rsid w:val="00E46688"/>
    <w:rsid w:val="00E54CF4"/>
    <w:rsid w:val="00E6246C"/>
    <w:rsid w:val="00E63F51"/>
    <w:rsid w:val="00E71CD9"/>
    <w:rsid w:val="00E72412"/>
    <w:rsid w:val="00E77343"/>
    <w:rsid w:val="00E81283"/>
    <w:rsid w:val="00E84997"/>
    <w:rsid w:val="00E85B26"/>
    <w:rsid w:val="00E8758A"/>
    <w:rsid w:val="00EA0865"/>
    <w:rsid w:val="00EA0FB3"/>
    <w:rsid w:val="00EA4ACD"/>
    <w:rsid w:val="00EC1BD4"/>
    <w:rsid w:val="00ED1C00"/>
    <w:rsid w:val="00ED4048"/>
    <w:rsid w:val="00ED4976"/>
    <w:rsid w:val="00ED7A4B"/>
    <w:rsid w:val="00EE04EB"/>
    <w:rsid w:val="00EE78A8"/>
    <w:rsid w:val="00EF675C"/>
    <w:rsid w:val="00EF68A9"/>
    <w:rsid w:val="00F11405"/>
    <w:rsid w:val="00F15353"/>
    <w:rsid w:val="00F23CFF"/>
    <w:rsid w:val="00F249CB"/>
    <w:rsid w:val="00F31BED"/>
    <w:rsid w:val="00F3255C"/>
    <w:rsid w:val="00F35C63"/>
    <w:rsid w:val="00F400C1"/>
    <w:rsid w:val="00F4015A"/>
    <w:rsid w:val="00F42620"/>
    <w:rsid w:val="00F44A02"/>
    <w:rsid w:val="00F45C1F"/>
    <w:rsid w:val="00F55B51"/>
    <w:rsid w:val="00F61874"/>
    <w:rsid w:val="00F64A0C"/>
    <w:rsid w:val="00F67560"/>
    <w:rsid w:val="00F678B3"/>
    <w:rsid w:val="00F67D31"/>
    <w:rsid w:val="00F77089"/>
    <w:rsid w:val="00F8207C"/>
    <w:rsid w:val="00F82E27"/>
    <w:rsid w:val="00F84048"/>
    <w:rsid w:val="00F94ABE"/>
    <w:rsid w:val="00FA1D3A"/>
    <w:rsid w:val="00FA45F0"/>
    <w:rsid w:val="00FA5A91"/>
    <w:rsid w:val="00FB031B"/>
    <w:rsid w:val="00FB3E94"/>
    <w:rsid w:val="00FB74F2"/>
    <w:rsid w:val="00FC1740"/>
    <w:rsid w:val="00FC5942"/>
    <w:rsid w:val="00FC6112"/>
    <w:rsid w:val="00FD153F"/>
    <w:rsid w:val="00FD3897"/>
    <w:rsid w:val="00FD4E2B"/>
    <w:rsid w:val="00FD60DD"/>
    <w:rsid w:val="00FD7CBD"/>
    <w:rsid w:val="00FD7DC5"/>
    <w:rsid w:val="00FE01FC"/>
    <w:rsid w:val="00FE028C"/>
    <w:rsid w:val="00FE4019"/>
    <w:rsid w:val="00FE5BBD"/>
    <w:rsid w:val="00FE6583"/>
    <w:rsid w:val="05387087"/>
    <w:rsid w:val="0A27D9FD"/>
    <w:rsid w:val="0ADE1D0F"/>
    <w:rsid w:val="0D91A669"/>
    <w:rsid w:val="126F00C6"/>
    <w:rsid w:val="152078CB"/>
    <w:rsid w:val="15A6A188"/>
    <w:rsid w:val="16569C7C"/>
    <w:rsid w:val="1BFCBAAF"/>
    <w:rsid w:val="1F345B71"/>
    <w:rsid w:val="23C3FC71"/>
    <w:rsid w:val="292065AD"/>
    <w:rsid w:val="31263E39"/>
    <w:rsid w:val="4111897F"/>
    <w:rsid w:val="46174B6E"/>
    <w:rsid w:val="46938B55"/>
    <w:rsid w:val="471B3227"/>
    <w:rsid w:val="55F5B235"/>
    <w:rsid w:val="67C54ADE"/>
    <w:rsid w:val="73588D2B"/>
    <w:rsid w:val="7EF0CA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F495E0"/>
  <w15:docId w15:val="{FA7E726E-E9DE-4577-B54B-BE27A5F1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4D"/>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3B6E79"/>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192"/>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367192"/>
  </w:style>
  <w:style w:type="paragraph" w:styleId="Piedepgina">
    <w:name w:val="footer"/>
    <w:basedOn w:val="Normal"/>
    <w:link w:val="PiedepginaCar"/>
    <w:uiPriority w:val="99"/>
    <w:unhideWhenUsed/>
    <w:rsid w:val="00367192"/>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367192"/>
  </w:style>
  <w:style w:type="table" w:styleId="Tablaconcuadrcula">
    <w:name w:val="Table Grid"/>
    <w:basedOn w:val="Tablanormal"/>
    <w:uiPriority w:val="39"/>
    <w:rsid w:val="0043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57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71B"/>
    <w:rPr>
      <w:rFonts w:ascii="Segoe UI" w:eastAsia="Calibri" w:hAnsi="Segoe UI" w:cs="Segoe UI"/>
      <w:sz w:val="18"/>
      <w:szCs w:val="18"/>
      <w:lang w:val="es-ES"/>
    </w:rPr>
  </w:style>
  <w:style w:type="character" w:styleId="Textoennegrita">
    <w:name w:val="Strong"/>
    <w:basedOn w:val="Fuentedeprrafopredeter"/>
    <w:uiPriority w:val="22"/>
    <w:qFormat/>
    <w:rsid w:val="004C4311"/>
    <w:rPr>
      <w:b/>
      <w:bCs/>
    </w:rPr>
  </w:style>
  <w:style w:type="paragraph" w:styleId="Sinespaciado">
    <w:name w:val="No Spacing"/>
    <w:link w:val="SinespaciadoCar"/>
    <w:uiPriority w:val="99"/>
    <w:qFormat/>
    <w:rsid w:val="00A031CF"/>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99"/>
    <w:locked/>
    <w:rsid w:val="00A031CF"/>
    <w:rPr>
      <w:rFonts w:ascii="Calibri" w:eastAsia="Calibri" w:hAnsi="Calibri" w:cs="Times New Roman"/>
      <w:lang w:val="es-ES"/>
    </w:rPr>
  </w:style>
  <w:style w:type="paragraph" w:styleId="NormalWeb">
    <w:name w:val="Normal (Web)"/>
    <w:basedOn w:val="Normal"/>
    <w:uiPriority w:val="99"/>
    <w:unhideWhenUsed/>
    <w:rsid w:val="00A031CF"/>
    <w:pPr>
      <w:spacing w:before="100" w:beforeAutospacing="1" w:after="100" w:afterAutospacing="1" w:line="240" w:lineRule="auto"/>
    </w:pPr>
    <w:rPr>
      <w:rFonts w:eastAsiaTheme="minorHAnsi" w:cs="Calibri"/>
      <w:lang w:val="es-CO" w:eastAsia="es-CO"/>
    </w:rPr>
  </w:style>
  <w:style w:type="character" w:customStyle="1" w:styleId="Ttulo1Car">
    <w:name w:val="Título 1 Car"/>
    <w:basedOn w:val="Fuentedeprrafopredeter"/>
    <w:link w:val="Ttulo1"/>
    <w:uiPriority w:val="9"/>
    <w:rsid w:val="003B6E79"/>
    <w:rPr>
      <w:rFonts w:ascii="Calibri Light" w:eastAsia="Times New Roman" w:hAnsi="Calibri Light" w:cs="Times New Roman"/>
      <w:b/>
      <w:bCs/>
      <w:kern w:val="32"/>
      <w:sz w:val="32"/>
      <w:szCs w:val="32"/>
      <w:lang w:val="es-ES"/>
    </w:rPr>
  </w:style>
  <w:style w:type="character" w:styleId="Hipervnculo">
    <w:name w:val="Hyperlink"/>
    <w:uiPriority w:val="99"/>
    <w:unhideWhenUsed/>
    <w:rsid w:val="003B6E79"/>
    <w:rPr>
      <w:color w:val="0000FF"/>
      <w:u w:val="single"/>
    </w:rPr>
  </w:style>
  <w:style w:type="paragraph" w:styleId="Textoindependiente">
    <w:name w:val="Body Text"/>
    <w:basedOn w:val="Normal"/>
    <w:link w:val="TextoindependienteCar"/>
    <w:unhideWhenUsed/>
    <w:rsid w:val="003B6E79"/>
    <w:pPr>
      <w:tabs>
        <w:tab w:val="left" w:pos="4111"/>
        <w:tab w:val="left" w:pos="6663"/>
      </w:tabs>
      <w:suppressAutoHyphens/>
      <w:spacing w:after="0" w:line="240" w:lineRule="auto"/>
      <w:jc w:val="both"/>
    </w:pPr>
    <w:rPr>
      <w:rFonts w:ascii="Arial" w:eastAsia="Times New Roman" w:hAnsi="Arial" w:cs="Arial"/>
      <w:color w:val="000000"/>
      <w:sz w:val="24"/>
      <w:szCs w:val="20"/>
      <w:lang w:val="es-MX" w:eastAsia="zh-CN"/>
    </w:rPr>
  </w:style>
  <w:style w:type="character" w:customStyle="1" w:styleId="TextoindependienteCar">
    <w:name w:val="Texto independiente Car"/>
    <w:basedOn w:val="Fuentedeprrafopredeter"/>
    <w:link w:val="Textoindependiente"/>
    <w:rsid w:val="003B6E79"/>
    <w:rPr>
      <w:rFonts w:ascii="Arial" w:eastAsia="Times New Roman" w:hAnsi="Arial" w:cs="Arial"/>
      <w:color w:val="000000"/>
      <w:sz w:val="24"/>
      <w:szCs w:val="20"/>
      <w:lang w:val="es-MX" w:eastAsia="zh-CN"/>
    </w:rPr>
  </w:style>
  <w:style w:type="paragraph" w:styleId="Sangradetextonormal">
    <w:name w:val="Body Text Indent"/>
    <w:basedOn w:val="Normal"/>
    <w:link w:val="SangradetextonormalCar"/>
    <w:uiPriority w:val="99"/>
    <w:semiHidden/>
    <w:unhideWhenUsed/>
    <w:rsid w:val="003B6E79"/>
    <w:pPr>
      <w:spacing w:after="120"/>
      <w:ind w:left="283"/>
    </w:pPr>
  </w:style>
  <w:style w:type="character" w:customStyle="1" w:styleId="SangradetextonormalCar">
    <w:name w:val="Sangría de texto normal Car"/>
    <w:basedOn w:val="Fuentedeprrafopredeter"/>
    <w:link w:val="Sangradetextonormal"/>
    <w:uiPriority w:val="99"/>
    <w:semiHidden/>
    <w:rsid w:val="003B6E79"/>
    <w:rPr>
      <w:rFonts w:ascii="Calibri" w:eastAsia="Calibri" w:hAnsi="Calibri" w:cs="Times New Roman"/>
      <w:lang w:val="es-ES"/>
    </w:rPr>
  </w:style>
  <w:style w:type="paragraph" w:styleId="Textosinformato">
    <w:name w:val="Plain Text"/>
    <w:basedOn w:val="Normal"/>
    <w:link w:val="TextosinformatoCar"/>
    <w:uiPriority w:val="99"/>
    <w:semiHidden/>
    <w:unhideWhenUsed/>
    <w:rsid w:val="003B6E79"/>
    <w:pPr>
      <w:spacing w:after="0" w:line="240" w:lineRule="auto"/>
    </w:pPr>
    <w:rPr>
      <w:lang w:val="es-CO"/>
    </w:rPr>
  </w:style>
  <w:style w:type="character" w:customStyle="1" w:styleId="TextosinformatoCar">
    <w:name w:val="Texto sin formato Car"/>
    <w:basedOn w:val="Fuentedeprrafopredeter"/>
    <w:link w:val="Textosinformato"/>
    <w:uiPriority w:val="99"/>
    <w:semiHidden/>
    <w:rsid w:val="003B6E79"/>
    <w:rPr>
      <w:rFonts w:ascii="Calibri" w:eastAsia="Calibri" w:hAnsi="Calibri" w:cs="Times New Roman"/>
    </w:rPr>
  </w:style>
  <w:style w:type="paragraph" w:styleId="Prrafodelista">
    <w:name w:val="List Paragraph"/>
    <w:basedOn w:val="Normal"/>
    <w:uiPriority w:val="34"/>
    <w:qFormat/>
    <w:rsid w:val="003B6E79"/>
    <w:pPr>
      <w:spacing w:after="0" w:line="240" w:lineRule="auto"/>
      <w:ind w:left="720"/>
      <w:contextualSpacing/>
    </w:pPr>
    <w:rPr>
      <w:rFonts w:ascii="Arial" w:eastAsia="Times New Roman" w:hAnsi="Arial"/>
      <w:sz w:val="24"/>
      <w:szCs w:val="20"/>
      <w:lang w:val="es-CO" w:eastAsia="es-ES"/>
    </w:rPr>
  </w:style>
  <w:style w:type="table" w:customStyle="1" w:styleId="Tablaconcuadrcula1">
    <w:name w:val="Tabla con cuadrícula1"/>
    <w:basedOn w:val="Tablanormal"/>
    <w:rsid w:val="003B6E79"/>
    <w:pPr>
      <w:spacing w:after="0" w:line="240" w:lineRule="auto"/>
    </w:pPr>
    <w:rPr>
      <w:rFonts w:ascii="Calibri" w:eastAsia="Calibri" w:hAnsi="Calibri" w:cs="Times New Roman"/>
      <w:lang w:eastAsia="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B6E79"/>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3B6E79"/>
    <w:rPr>
      <w:rFonts w:ascii="Calibri" w:eastAsia="Calibri" w:hAnsi="Calibri" w:cs="Times New Roman"/>
      <w:sz w:val="20"/>
      <w:szCs w:val="20"/>
    </w:rPr>
  </w:style>
  <w:style w:type="character" w:styleId="Refdenotaalpie">
    <w:name w:val="footnote reference"/>
    <w:aliases w:val="Texto de nota al pie,referencia nota al pie,Footnotes refss,Appel note de bas de page,Footnote number,BVI fnr,f,Ref. de nota al pie 2,texto de nota al pie Car Car Car2,Pie de Página,FC,Ref,de nota al pie,Texto de nota al p,F,Ref1,f1"/>
    <w:link w:val="Char2"/>
    <w:uiPriority w:val="99"/>
    <w:unhideWhenUsed/>
    <w:qFormat/>
    <w:rsid w:val="003B6E79"/>
    <w:rPr>
      <w:vertAlign w:val="superscript"/>
    </w:rPr>
  </w:style>
  <w:style w:type="character" w:customStyle="1" w:styleId="baj">
    <w:name w:val="b_aj"/>
    <w:basedOn w:val="Fuentedeprrafopredeter"/>
    <w:rsid w:val="003B6E79"/>
  </w:style>
  <w:style w:type="paragraph" w:customStyle="1" w:styleId="Char2">
    <w:name w:val="Char2"/>
    <w:basedOn w:val="Normal"/>
    <w:link w:val="Refdenotaalpie"/>
    <w:uiPriority w:val="99"/>
    <w:rsid w:val="003B6E79"/>
    <w:pPr>
      <w:pBdr>
        <w:top w:val="nil"/>
        <w:left w:val="nil"/>
        <w:bottom w:val="nil"/>
        <w:right w:val="nil"/>
        <w:between w:val="nil"/>
      </w:pBdr>
      <w:spacing w:after="160" w:line="240" w:lineRule="exact"/>
    </w:pPr>
    <w:rPr>
      <w:rFonts w:asciiTheme="minorHAnsi" w:eastAsiaTheme="minorHAnsi" w:hAnsiTheme="minorHAnsi" w:cstheme="minorBidi"/>
      <w:vertAlign w:val="superscript"/>
      <w:lang w:val="es-CO"/>
    </w:rPr>
  </w:style>
  <w:style w:type="character" w:customStyle="1" w:styleId="Mencinsinresolver1">
    <w:name w:val="Mención sin resolver1"/>
    <w:uiPriority w:val="99"/>
    <w:semiHidden/>
    <w:unhideWhenUsed/>
    <w:rsid w:val="003B6E79"/>
    <w:rPr>
      <w:color w:val="605E5C"/>
      <w:shd w:val="clear" w:color="auto" w:fill="E1DFDD"/>
    </w:rPr>
  </w:style>
  <w:style w:type="character" w:styleId="Refdecomentario">
    <w:name w:val="annotation reference"/>
    <w:basedOn w:val="Fuentedeprrafopredeter"/>
    <w:uiPriority w:val="99"/>
    <w:semiHidden/>
    <w:unhideWhenUsed/>
    <w:rsid w:val="00294AE0"/>
    <w:rPr>
      <w:sz w:val="16"/>
      <w:szCs w:val="16"/>
    </w:rPr>
  </w:style>
  <w:style w:type="paragraph" w:styleId="Textocomentario">
    <w:name w:val="annotation text"/>
    <w:basedOn w:val="Normal"/>
    <w:link w:val="TextocomentarioCar"/>
    <w:uiPriority w:val="99"/>
    <w:semiHidden/>
    <w:unhideWhenUsed/>
    <w:rsid w:val="00294A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AE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94AE0"/>
    <w:rPr>
      <w:b/>
      <w:bCs/>
    </w:rPr>
  </w:style>
  <w:style w:type="character" w:customStyle="1" w:styleId="AsuntodelcomentarioCar">
    <w:name w:val="Asunto del comentario Car"/>
    <w:basedOn w:val="TextocomentarioCar"/>
    <w:link w:val="Asuntodelcomentario"/>
    <w:uiPriority w:val="99"/>
    <w:semiHidden/>
    <w:rsid w:val="00294AE0"/>
    <w:rPr>
      <w:rFonts w:ascii="Calibri" w:eastAsia="Calibri" w:hAnsi="Calibri" w:cs="Times New Roman"/>
      <w:b/>
      <w:bCs/>
      <w:sz w:val="20"/>
      <w:szCs w:val="20"/>
      <w:lang w:val="es-ES"/>
    </w:rPr>
  </w:style>
  <w:style w:type="paragraph" w:customStyle="1" w:styleId="centrado">
    <w:name w:val="centrado"/>
    <w:basedOn w:val="Normal"/>
    <w:rsid w:val="00EA4ACD"/>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096296"/>
  </w:style>
  <w:style w:type="character" w:customStyle="1" w:styleId="eop">
    <w:name w:val="eop"/>
    <w:basedOn w:val="Fuentedeprrafopredeter"/>
    <w:rsid w:val="00096296"/>
  </w:style>
  <w:style w:type="paragraph" w:customStyle="1" w:styleId="paragraph">
    <w:name w:val="paragraph"/>
    <w:basedOn w:val="Normal"/>
    <w:rsid w:val="002D241C"/>
    <w:pPr>
      <w:spacing w:before="100" w:beforeAutospacing="1" w:after="100" w:afterAutospacing="1" w:line="240" w:lineRule="auto"/>
    </w:pPr>
    <w:rPr>
      <w:rFonts w:ascii="Times New Roman" w:eastAsia="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2440">
      <w:bodyDiv w:val="1"/>
      <w:marLeft w:val="0"/>
      <w:marRight w:val="0"/>
      <w:marTop w:val="0"/>
      <w:marBottom w:val="0"/>
      <w:divBdr>
        <w:top w:val="none" w:sz="0" w:space="0" w:color="auto"/>
        <w:left w:val="none" w:sz="0" w:space="0" w:color="auto"/>
        <w:bottom w:val="none" w:sz="0" w:space="0" w:color="auto"/>
        <w:right w:val="none" w:sz="0" w:space="0" w:color="auto"/>
      </w:divBdr>
    </w:div>
    <w:div w:id="902566787">
      <w:bodyDiv w:val="1"/>
      <w:marLeft w:val="0"/>
      <w:marRight w:val="0"/>
      <w:marTop w:val="0"/>
      <w:marBottom w:val="0"/>
      <w:divBdr>
        <w:top w:val="none" w:sz="0" w:space="0" w:color="auto"/>
        <w:left w:val="none" w:sz="0" w:space="0" w:color="auto"/>
        <w:bottom w:val="none" w:sz="0" w:space="0" w:color="auto"/>
        <w:right w:val="none" w:sz="0" w:space="0" w:color="auto"/>
      </w:divBdr>
    </w:div>
    <w:div w:id="1145657393">
      <w:bodyDiv w:val="1"/>
      <w:marLeft w:val="0"/>
      <w:marRight w:val="0"/>
      <w:marTop w:val="0"/>
      <w:marBottom w:val="0"/>
      <w:divBdr>
        <w:top w:val="none" w:sz="0" w:space="0" w:color="auto"/>
        <w:left w:val="none" w:sz="0" w:space="0" w:color="auto"/>
        <w:bottom w:val="none" w:sz="0" w:space="0" w:color="auto"/>
        <w:right w:val="none" w:sz="0" w:space="0" w:color="auto"/>
      </w:divBdr>
    </w:div>
    <w:div w:id="1267692473">
      <w:bodyDiv w:val="1"/>
      <w:marLeft w:val="0"/>
      <w:marRight w:val="0"/>
      <w:marTop w:val="0"/>
      <w:marBottom w:val="0"/>
      <w:divBdr>
        <w:top w:val="none" w:sz="0" w:space="0" w:color="auto"/>
        <w:left w:val="none" w:sz="0" w:space="0" w:color="auto"/>
        <w:bottom w:val="none" w:sz="0" w:space="0" w:color="auto"/>
        <w:right w:val="none" w:sz="0" w:space="0" w:color="auto"/>
      </w:divBdr>
      <w:divsChild>
        <w:div w:id="251865007">
          <w:marLeft w:val="0"/>
          <w:marRight w:val="0"/>
          <w:marTop w:val="0"/>
          <w:marBottom w:val="0"/>
          <w:divBdr>
            <w:top w:val="none" w:sz="0" w:space="0" w:color="auto"/>
            <w:left w:val="none" w:sz="0" w:space="0" w:color="auto"/>
            <w:bottom w:val="none" w:sz="0" w:space="0" w:color="auto"/>
            <w:right w:val="none" w:sz="0" w:space="0" w:color="auto"/>
          </w:divBdr>
        </w:div>
        <w:div w:id="1780372219">
          <w:marLeft w:val="0"/>
          <w:marRight w:val="0"/>
          <w:marTop w:val="0"/>
          <w:marBottom w:val="0"/>
          <w:divBdr>
            <w:top w:val="none" w:sz="0" w:space="0" w:color="auto"/>
            <w:left w:val="none" w:sz="0" w:space="0" w:color="auto"/>
            <w:bottom w:val="none" w:sz="0" w:space="0" w:color="auto"/>
            <w:right w:val="none" w:sz="0" w:space="0" w:color="auto"/>
          </w:divBdr>
        </w:div>
        <w:div w:id="257711912">
          <w:marLeft w:val="0"/>
          <w:marRight w:val="0"/>
          <w:marTop w:val="0"/>
          <w:marBottom w:val="0"/>
          <w:divBdr>
            <w:top w:val="none" w:sz="0" w:space="0" w:color="auto"/>
            <w:left w:val="none" w:sz="0" w:space="0" w:color="auto"/>
            <w:bottom w:val="none" w:sz="0" w:space="0" w:color="auto"/>
            <w:right w:val="none" w:sz="0" w:space="0" w:color="auto"/>
          </w:divBdr>
        </w:div>
        <w:div w:id="832070754">
          <w:marLeft w:val="0"/>
          <w:marRight w:val="0"/>
          <w:marTop w:val="0"/>
          <w:marBottom w:val="0"/>
          <w:divBdr>
            <w:top w:val="none" w:sz="0" w:space="0" w:color="auto"/>
            <w:left w:val="none" w:sz="0" w:space="0" w:color="auto"/>
            <w:bottom w:val="none" w:sz="0" w:space="0" w:color="auto"/>
            <w:right w:val="none" w:sz="0" w:space="0" w:color="auto"/>
          </w:divBdr>
        </w:div>
        <w:div w:id="816340048">
          <w:marLeft w:val="0"/>
          <w:marRight w:val="0"/>
          <w:marTop w:val="0"/>
          <w:marBottom w:val="0"/>
          <w:divBdr>
            <w:top w:val="none" w:sz="0" w:space="0" w:color="auto"/>
            <w:left w:val="none" w:sz="0" w:space="0" w:color="auto"/>
            <w:bottom w:val="none" w:sz="0" w:space="0" w:color="auto"/>
            <w:right w:val="none" w:sz="0" w:space="0" w:color="auto"/>
          </w:divBdr>
        </w:div>
        <w:div w:id="66073440">
          <w:marLeft w:val="0"/>
          <w:marRight w:val="0"/>
          <w:marTop w:val="0"/>
          <w:marBottom w:val="0"/>
          <w:divBdr>
            <w:top w:val="none" w:sz="0" w:space="0" w:color="auto"/>
            <w:left w:val="none" w:sz="0" w:space="0" w:color="auto"/>
            <w:bottom w:val="none" w:sz="0" w:space="0" w:color="auto"/>
            <w:right w:val="none" w:sz="0" w:space="0" w:color="auto"/>
          </w:divBdr>
        </w:div>
        <w:div w:id="2038039874">
          <w:marLeft w:val="0"/>
          <w:marRight w:val="0"/>
          <w:marTop w:val="0"/>
          <w:marBottom w:val="0"/>
          <w:divBdr>
            <w:top w:val="none" w:sz="0" w:space="0" w:color="auto"/>
            <w:left w:val="none" w:sz="0" w:space="0" w:color="auto"/>
            <w:bottom w:val="none" w:sz="0" w:space="0" w:color="auto"/>
            <w:right w:val="none" w:sz="0" w:space="0" w:color="auto"/>
          </w:divBdr>
        </w:div>
        <w:div w:id="770316209">
          <w:marLeft w:val="0"/>
          <w:marRight w:val="0"/>
          <w:marTop w:val="0"/>
          <w:marBottom w:val="0"/>
          <w:divBdr>
            <w:top w:val="none" w:sz="0" w:space="0" w:color="auto"/>
            <w:left w:val="none" w:sz="0" w:space="0" w:color="auto"/>
            <w:bottom w:val="none" w:sz="0" w:space="0" w:color="auto"/>
            <w:right w:val="none" w:sz="0" w:space="0" w:color="auto"/>
          </w:divBdr>
        </w:div>
        <w:div w:id="29958272">
          <w:marLeft w:val="0"/>
          <w:marRight w:val="0"/>
          <w:marTop w:val="0"/>
          <w:marBottom w:val="0"/>
          <w:divBdr>
            <w:top w:val="none" w:sz="0" w:space="0" w:color="auto"/>
            <w:left w:val="none" w:sz="0" w:space="0" w:color="auto"/>
            <w:bottom w:val="none" w:sz="0" w:space="0" w:color="auto"/>
            <w:right w:val="none" w:sz="0" w:space="0" w:color="auto"/>
          </w:divBdr>
        </w:div>
        <w:div w:id="1339113552">
          <w:marLeft w:val="0"/>
          <w:marRight w:val="0"/>
          <w:marTop w:val="0"/>
          <w:marBottom w:val="0"/>
          <w:divBdr>
            <w:top w:val="none" w:sz="0" w:space="0" w:color="auto"/>
            <w:left w:val="none" w:sz="0" w:space="0" w:color="auto"/>
            <w:bottom w:val="none" w:sz="0" w:space="0" w:color="auto"/>
            <w:right w:val="none" w:sz="0" w:space="0" w:color="auto"/>
          </w:divBdr>
        </w:div>
        <w:div w:id="1384984439">
          <w:marLeft w:val="0"/>
          <w:marRight w:val="0"/>
          <w:marTop w:val="0"/>
          <w:marBottom w:val="0"/>
          <w:divBdr>
            <w:top w:val="none" w:sz="0" w:space="0" w:color="auto"/>
            <w:left w:val="none" w:sz="0" w:space="0" w:color="auto"/>
            <w:bottom w:val="none" w:sz="0" w:space="0" w:color="auto"/>
            <w:right w:val="none" w:sz="0" w:space="0" w:color="auto"/>
          </w:divBdr>
        </w:div>
        <w:div w:id="185021875">
          <w:marLeft w:val="0"/>
          <w:marRight w:val="0"/>
          <w:marTop w:val="0"/>
          <w:marBottom w:val="0"/>
          <w:divBdr>
            <w:top w:val="none" w:sz="0" w:space="0" w:color="auto"/>
            <w:left w:val="none" w:sz="0" w:space="0" w:color="auto"/>
            <w:bottom w:val="none" w:sz="0" w:space="0" w:color="auto"/>
            <w:right w:val="none" w:sz="0" w:space="0" w:color="auto"/>
          </w:divBdr>
        </w:div>
        <w:div w:id="570769273">
          <w:marLeft w:val="0"/>
          <w:marRight w:val="0"/>
          <w:marTop w:val="0"/>
          <w:marBottom w:val="0"/>
          <w:divBdr>
            <w:top w:val="none" w:sz="0" w:space="0" w:color="auto"/>
            <w:left w:val="none" w:sz="0" w:space="0" w:color="auto"/>
            <w:bottom w:val="none" w:sz="0" w:space="0" w:color="auto"/>
            <w:right w:val="none" w:sz="0" w:space="0" w:color="auto"/>
          </w:divBdr>
        </w:div>
        <w:div w:id="706291931">
          <w:marLeft w:val="0"/>
          <w:marRight w:val="0"/>
          <w:marTop w:val="0"/>
          <w:marBottom w:val="0"/>
          <w:divBdr>
            <w:top w:val="none" w:sz="0" w:space="0" w:color="auto"/>
            <w:left w:val="none" w:sz="0" w:space="0" w:color="auto"/>
            <w:bottom w:val="none" w:sz="0" w:space="0" w:color="auto"/>
            <w:right w:val="none" w:sz="0" w:space="0" w:color="auto"/>
          </w:divBdr>
        </w:div>
        <w:div w:id="1743679109">
          <w:marLeft w:val="0"/>
          <w:marRight w:val="0"/>
          <w:marTop w:val="0"/>
          <w:marBottom w:val="0"/>
          <w:divBdr>
            <w:top w:val="none" w:sz="0" w:space="0" w:color="auto"/>
            <w:left w:val="none" w:sz="0" w:space="0" w:color="auto"/>
            <w:bottom w:val="none" w:sz="0" w:space="0" w:color="auto"/>
            <w:right w:val="none" w:sz="0" w:space="0" w:color="auto"/>
          </w:divBdr>
        </w:div>
        <w:div w:id="7953953">
          <w:marLeft w:val="0"/>
          <w:marRight w:val="0"/>
          <w:marTop w:val="0"/>
          <w:marBottom w:val="0"/>
          <w:divBdr>
            <w:top w:val="none" w:sz="0" w:space="0" w:color="auto"/>
            <w:left w:val="none" w:sz="0" w:space="0" w:color="auto"/>
            <w:bottom w:val="none" w:sz="0" w:space="0" w:color="auto"/>
            <w:right w:val="none" w:sz="0" w:space="0" w:color="auto"/>
          </w:divBdr>
        </w:div>
        <w:div w:id="882643625">
          <w:marLeft w:val="0"/>
          <w:marRight w:val="0"/>
          <w:marTop w:val="0"/>
          <w:marBottom w:val="0"/>
          <w:divBdr>
            <w:top w:val="none" w:sz="0" w:space="0" w:color="auto"/>
            <w:left w:val="none" w:sz="0" w:space="0" w:color="auto"/>
            <w:bottom w:val="none" w:sz="0" w:space="0" w:color="auto"/>
            <w:right w:val="none" w:sz="0" w:space="0" w:color="auto"/>
          </w:divBdr>
        </w:div>
        <w:div w:id="178954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1952_2019_pr002.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ley_2094_202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f.gov.co/noticias/conozca-toda-la-informacion-relacionada-con-el-coronavirus-covid19-resolucio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1952_2019_pr00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c9a126-2c88-4624-af79-4eb9906f23f3" xsi:nil="true"/>
    <lcf76f155ced4ddcb4097134ff3c332f xmlns="d7ea5829-3ea5-4285-8419-ebaca0df5aac">
      <Terms xmlns="http://schemas.microsoft.com/office/infopath/2007/PartnerControls"/>
    </lcf76f155ced4ddcb4097134ff3c332f>
    <SharedWithUsers xmlns="d1c9a126-2c88-4624-af79-4eb9906f23f3">
      <UserInfo>
        <DisplayName>Liliana Del Rosario Martinez Monroy</DisplayName>
        <AccountId>192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521BE0B8027DB41877F157CC6CD6224" ma:contentTypeVersion="17" ma:contentTypeDescription="Crear nuevo documento." ma:contentTypeScope="" ma:versionID="969b9aaa713e1f19a20d2a9cb07087ba">
  <xsd:schema xmlns:xsd="http://www.w3.org/2001/XMLSchema" xmlns:xs="http://www.w3.org/2001/XMLSchema" xmlns:p="http://schemas.microsoft.com/office/2006/metadata/properties" xmlns:ns2="d1c9a126-2c88-4624-af79-4eb9906f23f3" xmlns:ns3="d7ea5829-3ea5-4285-8419-ebaca0df5aac" targetNamespace="http://schemas.microsoft.com/office/2006/metadata/properties" ma:root="true" ma:fieldsID="f9cade58a9325f21aefb4ea4996165c5" ns2:_="" ns3:_="">
    <xsd:import namespace="d1c9a126-2c88-4624-af79-4eb9906f23f3"/>
    <xsd:import namespace="d7ea5829-3ea5-4285-8419-ebaca0df5a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9a126-2c88-4624-af79-4eb9906f23f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409b21a-42ac-41fd-84f5-5455bc653534}" ma:internalName="TaxCatchAll" ma:showField="CatchAllData" ma:web="d1c9a126-2c88-4624-af79-4eb9906f2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a5829-3ea5-4285-8419-ebaca0df5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a639bc6-dc8c-43a0-baeb-edbb56d427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DB23C-E47C-42F4-BDD1-C2C2FF5B129A}">
  <ds:schemaRefs>
    <ds:schemaRef ds:uri="http://schemas.microsoft.com/sharepoint/v3/contenttype/forms"/>
  </ds:schemaRefs>
</ds:datastoreItem>
</file>

<file path=customXml/itemProps2.xml><?xml version="1.0" encoding="utf-8"?>
<ds:datastoreItem xmlns:ds="http://schemas.openxmlformats.org/officeDocument/2006/customXml" ds:itemID="{C3099EF5-C344-471C-A1C5-61238182BADC}">
  <ds:schemaRefs>
    <ds:schemaRef ds:uri="http://purl.org/dc/elements/1.1/"/>
    <ds:schemaRef ds:uri="d1c9a126-2c88-4624-af79-4eb9906f23f3"/>
    <ds:schemaRef ds:uri="http://schemas.microsoft.com/office/2006/documentManagement/types"/>
    <ds:schemaRef ds:uri="http://purl.org/dc/terms/"/>
    <ds:schemaRef ds:uri="http://purl.org/dc/dcmitype/"/>
    <ds:schemaRef ds:uri="http://schemas.microsoft.com/office/infopath/2007/PartnerControls"/>
    <ds:schemaRef ds:uri="d7ea5829-3ea5-4285-8419-ebaca0df5aac"/>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DB466A-AF20-45CD-982A-B7885BFACA2C}">
  <ds:schemaRefs>
    <ds:schemaRef ds:uri="http://schemas.openxmlformats.org/officeDocument/2006/bibliography"/>
  </ds:schemaRefs>
</ds:datastoreItem>
</file>

<file path=customXml/itemProps4.xml><?xml version="1.0" encoding="utf-8"?>
<ds:datastoreItem xmlns:ds="http://schemas.openxmlformats.org/officeDocument/2006/customXml" ds:itemID="{61D22B5F-A442-43C5-9621-D2E82EAC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9a126-2c88-4624-af79-4eb9906f23f3"/>
    <ds:schemaRef ds:uri="d7ea5829-3ea5-4285-8419-ebaca0df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1414</Words>
  <Characters>7778</Characters>
  <Application>Microsoft Office Word</Application>
  <DocSecurity>0</DocSecurity>
  <Lines>64</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Yein Passos Guerrero</dc:creator>
  <cp:lastModifiedBy>Diana Paola Montaño Aponte</cp:lastModifiedBy>
  <cp:revision>379</cp:revision>
  <cp:lastPrinted>2022-09-15T20:05:00Z</cp:lastPrinted>
  <dcterms:created xsi:type="dcterms:W3CDTF">2023-01-20T15:18:00Z</dcterms:created>
  <dcterms:modified xsi:type="dcterms:W3CDTF">2023-11-17T00:01:00Z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0x010100D521BE0B8027DB41877F157CC6CD6224</vt:lpwstr>
  </property>
  <property fmtid="{D5CDD505-2E9C-101B-9397-08002B2CF9AE}" pid="3" name="MediaServiceImageTags">
    <vt:lpwstr/>
  </property>
</Properties>
</file>